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新宋体" w:hAnsi="新宋体" w:eastAsia="新宋体"/>
          <w:b/>
          <w:sz w:val="44"/>
          <w:szCs w:val="44"/>
          <w:lang w:val="en-US" w:eastAsia="zh-CN"/>
        </w:rPr>
      </w:pPr>
    </w:p>
    <w:p>
      <w:pPr>
        <w:spacing w:line="312" w:lineRule="auto"/>
        <w:jc w:val="center"/>
        <w:rPr>
          <w:rFonts w:hint="eastAsia" w:ascii="宋体" w:hAnsi="宋体"/>
          <w:b/>
          <w:sz w:val="84"/>
          <w:szCs w:val="84"/>
        </w:rPr>
      </w:pPr>
      <w:r>
        <w:rPr>
          <w:rFonts w:hint="eastAsia" w:ascii="新宋体" w:hAnsi="新宋体" w:eastAsia="新宋体"/>
          <w:b/>
          <w:sz w:val="44"/>
          <w:szCs w:val="44"/>
          <w:lang w:val="en-US" w:eastAsia="zh-CN"/>
        </w:rPr>
        <w:t>新材料产业园一期年产10万吨胶体级凹凸棒石初加工项目第一批立式三辊机设备采购项目</w:t>
      </w:r>
    </w:p>
    <w:p>
      <w:pPr>
        <w:spacing w:line="312" w:lineRule="auto"/>
        <w:jc w:val="center"/>
        <w:rPr>
          <w:rFonts w:hint="eastAsia" w:ascii="宋体" w:hAnsi="宋体"/>
          <w:b/>
          <w:sz w:val="84"/>
          <w:szCs w:val="84"/>
        </w:rPr>
      </w:pPr>
    </w:p>
    <w:p>
      <w:pPr>
        <w:spacing w:line="312" w:lineRule="auto"/>
        <w:jc w:val="center"/>
        <w:rPr>
          <w:rFonts w:ascii="宋体" w:hAnsi="宋体"/>
          <w:b/>
          <w:sz w:val="84"/>
          <w:szCs w:val="84"/>
        </w:rPr>
      </w:pPr>
      <w:r>
        <w:rPr>
          <w:rFonts w:hint="eastAsia" w:ascii="宋体" w:hAnsi="宋体"/>
          <w:b/>
          <w:sz w:val="84"/>
          <w:szCs w:val="84"/>
        </w:rPr>
        <w:t>招 标 文 件</w:t>
      </w:r>
    </w:p>
    <w:p>
      <w:pPr>
        <w:spacing w:after="156" w:afterLines="50"/>
        <w:ind w:left="-850" w:leftChars="-405" w:right="-625"/>
        <w:jc w:val="center"/>
        <w:rPr>
          <w:rFonts w:hint="eastAsia" w:ascii="宋体" w:hAnsi="宋体"/>
          <w:sz w:val="40"/>
          <w:szCs w:val="36"/>
        </w:rPr>
      </w:pPr>
    </w:p>
    <w:p>
      <w:pPr>
        <w:pStyle w:val="2"/>
        <w:ind w:left="0" w:leftChars="0" w:firstLine="2880" w:firstLineChars="1200"/>
        <w:rPr>
          <w:rFonts w:hint="eastAsia"/>
          <w:color w:val="0000FF"/>
          <w:sz w:val="24"/>
          <w:lang w:eastAsia="zh-CN"/>
        </w:rPr>
      </w:pPr>
    </w:p>
    <w:p>
      <w:pPr>
        <w:rPr>
          <w:rFonts w:hint="eastAsia" w:ascii="宋体"/>
          <w:bCs/>
          <w:szCs w:val="21"/>
        </w:rPr>
      </w:pPr>
    </w:p>
    <w:p>
      <w:pPr>
        <w:rPr>
          <w:rFonts w:hint="eastAsia" w:ascii="宋体"/>
          <w:bCs/>
          <w:szCs w:val="21"/>
        </w:rPr>
      </w:pPr>
    </w:p>
    <w:p>
      <w:pPr>
        <w:spacing w:before="312" w:beforeLines="100" w:after="312" w:afterLines="100" w:line="360" w:lineRule="auto"/>
        <w:jc w:val="left"/>
        <w:rPr>
          <w:rFonts w:hint="eastAsia" w:ascii="宋体"/>
          <w:b/>
          <w:sz w:val="32"/>
          <w:szCs w:val="32"/>
        </w:rPr>
      </w:pPr>
    </w:p>
    <w:p>
      <w:pPr>
        <w:pStyle w:val="2"/>
        <w:rPr>
          <w:rFonts w:hint="eastAsia"/>
        </w:rPr>
      </w:pPr>
    </w:p>
    <w:p>
      <w:pPr>
        <w:pStyle w:val="2"/>
        <w:rPr>
          <w:rFonts w:hint="eastAsia"/>
        </w:rPr>
      </w:pPr>
    </w:p>
    <w:p>
      <w:pPr>
        <w:spacing w:before="156" w:beforeLines="50" w:after="156" w:afterLines="50" w:line="700" w:lineRule="exact"/>
        <w:ind w:firstLine="964" w:firstLineChars="300"/>
        <w:jc w:val="left"/>
        <w:rPr>
          <w:rFonts w:hint="eastAsia" w:ascii="宋体"/>
          <w:b/>
          <w:sz w:val="32"/>
          <w:szCs w:val="32"/>
        </w:rPr>
      </w:pPr>
      <w:r>
        <w:rPr>
          <w:rFonts w:hint="eastAsia" w:ascii="宋体"/>
          <w:b/>
          <w:sz w:val="32"/>
          <w:szCs w:val="32"/>
        </w:rPr>
        <w:t>采购人：</w:t>
      </w:r>
      <w:r>
        <w:rPr>
          <w:rFonts w:hint="eastAsia" w:ascii="宋体"/>
          <w:b/>
          <w:sz w:val="32"/>
          <w:szCs w:val="32"/>
          <w:u w:val="single"/>
        </w:rPr>
        <w:t xml:space="preserve"> </w:t>
      </w:r>
      <w:r>
        <w:rPr>
          <w:rFonts w:hint="eastAsia" w:ascii="宋体"/>
          <w:b/>
          <w:sz w:val="32"/>
          <w:szCs w:val="32"/>
          <w:u w:val="single"/>
          <w:lang w:val="en-US" w:eastAsia="zh-CN"/>
        </w:rPr>
        <w:t>安徽磐谷高科有限公司</w:t>
      </w:r>
      <w:r>
        <w:rPr>
          <w:rFonts w:hint="eastAsia" w:ascii="宋体"/>
          <w:b/>
          <w:sz w:val="32"/>
          <w:szCs w:val="32"/>
          <w:u w:val="single"/>
        </w:rPr>
        <w:t xml:space="preserve"> </w:t>
      </w:r>
      <w:r>
        <w:rPr>
          <w:rFonts w:hint="eastAsia" w:ascii="宋体"/>
          <w:b/>
          <w:sz w:val="32"/>
          <w:szCs w:val="32"/>
        </w:rPr>
        <w:t>（盖单位章）</w:t>
      </w:r>
    </w:p>
    <w:p>
      <w:pPr>
        <w:spacing w:before="156" w:beforeLines="50" w:after="156" w:afterLines="50" w:line="700" w:lineRule="exact"/>
        <w:jc w:val="center"/>
        <w:rPr>
          <w:rFonts w:hint="eastAsia" w:ascii="宋体"/>
          <w:b/>
          <w:sz w:val="32"/>
          <w:szCs w:val="32"/>
        </w:rPr>
      </w:pPr>
      <w:r>
        <w:rPr>
          <w:rFonts w:hint="eastAsia" w:ascii="宋体"/>
          <w:b/>
          <w:sz w:val="32"/>
          <w:szCs w:val="32"/>
          <w:u w:val="single"/>
        </w:rPr>
        <w:t>2021</w:t>
      </w:r>
      <w:r>
        <w:rPr>
          <w:rFonts w:hint="eastAsia" w:ascii="宋体"/>
          <w:b/>
          <w:sz w:val="32"/>
          <w:szCs w:val="32"/>
        </w:rPr>
        <w:t>年</w:t>
      </w:r>
      <w:r>
        <w:rPr>
          <w:rFonts w:hint="eastAsia" w:ascii="宋体"/>
          <w:b/>
          <w:sz w:val="32"/>
          <w:szCs w:val="32"/>
          <w:u w:val="single"/>
        </w:rPr>
        <w:t xml:space="preserve"> </w:t>
      </w:r>
      <w:r>
        <w:rPr>
          <w:rFonts w:hint="eastAsia" w:ascii="宋体"/>
          <w:b/>
          <w:sz w:val="32"/>
          <w:szCs w:val="32"/>
          <w:u w:val="single"/>
          <w:lang w:val="en-US" w:eastAsia="zh-CN"/>
        </w:rPr>
        <w:t>09</w:t>
      </w:r>
      <w:r>
        <w:rPr>
          <w:rFonts w:hint="eastAsia" w:ascii="宋体"/>
          <w:b/>
          <w:sz w:val="32"/>
          <w:szCs w:val="32"/>
        </w:rPr>
        <w:t>月</w:t>
      </w: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sectPr>
          <w:headerReference r:id="rId3" w:type="default"/>
          <w:footerReference r:id="rId4" w:type="default"/>
          <w:pgSz w:w="11906" w:h="16838"/>
          <w:pgMar w:top="1440" w:right="1417" w:bottom="1417" w:left="141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napToGrid/>
        <w:spacing w:before="156" w:beforeLines="50" w:after="156" w:afterLines="50"/>
        <w:jc w:val="center"/>
        <w:outlineLvl w:val="0"/>
        <w:rPr>
          <w:rFonts w:hint="eastAsia" w:ascii="宋体"/>
          <w:b/>
          <w:sz w:val="32"/>
          <w:szCs w:val="32"/>
        </w:rPr>
      </w:pPr>
      <w:bookmarkStart w:id="0" w:name="_Toc24322"/>
      <w:r>
        <w:rPr>
          <w:rFonts w:hint="eastAsia" w:ascii="宋体"/>
          <w:b/>
          <w:sz w:val="32"/>
          <w:szCs w:val="32"/>
        </w:rPr>
        <w:t>第一章  招标公告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rPr>
      </w:pPr>
      <w:r>
        <w:rPr>
          <w:rFonts w:hint="eastAsia" w:ascii="宋体" w:hAnsi="宋体" w:cs="宋体"/>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highlight w:val="none"/>
        </w:rPr>
      </w:pPr>
      <w:bookmarkStart w:id="1" w:name="_Toc58430305"/>
      <w:bookmarkStart w:id="2" w:name="_Toc28359002"/>
      <w:bookmarkStart w:id="3" w:name="_Hlk24379207"/>
      <w:bookmarkStart w:id="4" w:name="_Toc35393621"/>
      <w:bookmarkStart w:id="5" w:name="_Toc35393790"/>
      <w:bookmarkStart w:id="6" w:name="_Toc28359079"/>
      <w:r>
        <w:rPr>
          <w:rFonts w:hint="eastAsia" w:ascii="宋体" w:hAnsi="宋体" w:cs="宋体"/>
          <w:szCs w:val="21"/>
          <w:u w:val="single"/>
          <w:lang w:val="en-US" w:eastAsia="zh-CN"/>
        </w:rPr>
        <w:t xml:space="preserve"> 新材料产业园一期年产10万吨胶体级凹凸棒石初加工项目</w:t>
      </w:r>
      <w:r>
        <w:rPr>
          <w:rFonts w:hint="eastAsia" w:ascii="宋体" w:hAnsi="宋体" w:cs="宋体"/>
          <w:szCs w:val="21"/>
          <w:u w:val="single"/>
          <w:lang w:eastAsia="zh-CN"/>
        </w:rPr>
        <w:t>第一批</w:t>
      </w:r>
      <w:r>
        <w:rPr>
          <w:rFonts w:hint="eastAsia" w:ascii="宋体" w:hAnsi="宋体" w:cs="宋体"/>
          <w:szCs w:val="21"/>
          <w:u w:val="single"/>
          <w:lang w:val="en-US" w:eastAsia="zh-CN"/>
        </w:rPr>
        <w:t>立式三辊机</w:t>
      </w:r>
      <w:r>
        <w:rPr>
          <w:rFonts w:hint="eastAsia" w:ascii="宋体" w:hAnsi="宋体" w:cs="宋体"/>
          <w:szCs w:val="21"/>
          <w:u w:val="single"/>
          <w:lang w:eastAsia="zh-CN"/>
        </w:rPr>
        <w:t>设备采购项目</w:t>
      </w:r>
      <w:r>
        <w:rPr>
          <w:rFonts w:hint="eastAsia" w:ascii="宋体" w:hAnsi="宋体" w:cs="宋体"/>
          <w:szCs w:val="21"/>
        </w:rPr>
        <w:t xml:space="preserve"> 的潜在投标人应在</w:t>
      </w:r>
      <w:r>
        <w:rPr>
          <w:rFonts w:hint="eastAsia" w:ascii="宋体" w:hAnsi="宋体" w:cs="宋体"/>
          <w:szCs w:val="21"/>
          <w:highlight w:val="none"/>
          <w:u w:val="single"/>
        </w:rPr>
        <w:t>滁州市</w:t>
      </w:r>
      <w:r>
        <w:rPr>
          <w:rFonts w:hint="eastAsia" w:ascii="宋体" w:hAnsi="宋体" w:cs="宋体"/>
          <w:szCs w:val="21"/>
          <w:highlight w:val="none"/>
          <w:u w:val="single"/>
          <w:lang w:val="en-US" w:eastAsia="zh-CN"/>
        </w:rPr>
        <w:t>兴滁矿业投资有限公司</w:t>
      </w:r>
      <w:r>
        <w:rPr>
          <w:rFonts w:hint="eastAsia" w:ascii="宋体" w:hAnsi="宋体" w:cs="宋体"/>
          <w:szCs w:val="21"/>
          <w:highlight w:val="none"/>
          <w:u w:val="single"/>
        </w:rPr>
        <w:t>（http://www.xckytz.com/index.html）</w:t>
      </w:r>
      <w:r>
        <w:rPr>
          <w:rFonts w:hint="eastAsia" w:ascii="宋体" w:hAnsi="宋体" w:cs="宋体"/>
          <w:szCs w:val="21"/>
          <w:highlight w:val="none"/>
        </w:rPr>
        <w:t>获取招标文件，并于</w:t>
      </w:r>
      <w:r>
        <w:rPr>
          <w:rFonts w:hint="eastAsia" w:ascii="宋体" w:hAnsi="宋体" w:cs="宋体"/>
          <w:b/>
          <w:bCs/>
          <w:color w:val="0000FF"/>
          <w:szCs w:val="21"/>
          <w:highlight w:val="none"/>
          <w:u w:val="single"/>
        </w:rPr>
        <w:t>2021年</w:t>
      </w:r>
      <w:r>
        <w:rPr>
          <w:rFonts w:hint="eastAsia" w:ascii="宋体" w:hAnsi="宋体" w:cs="宋体"/>
          <w:b/>
          <w:bCs/>
          <w:color w:val="0000FF"/>
          <w:szCs w:val="21"/>
          <w:highlight w:val="none"/>
          <w:u w:val="single"/>
          <w:lang w:val="en-US" w:eastAsia="zh-CN"/>
        </w:rPr>
        <w:t xml:space="preserve"> </w:t>
      </w:r>
      <w:r>
        <w:rPr>
          <w:rFonts w:hint="eastAsia" w:ascii="宋体" w:hAnsi="宋体" w:cs="宋体"/>
          <w:b/>
          <w:bCs/>
          <w:color w:val="0000FF"/>
          <w:szCs w:val="21"/>
          <w:highlight w:val="none"/>
          <w:u w:val="single"/>
        </w:rPr>
        <w:t>0</w:t>
      </w:r>
      <w:r>
        <w:rPr>
          <w:rFonts w:hint="eastAsia" w:ascii="宋体" w:hAnsi="宋体" w:cs="宋体"/>
          <w:b/>
          <w:bCs/>
          <w:color w:val="0000FF"/>
          <w:szCs w:val="21"/>
          <w:highlight w:val="none"/>
          <w:u w:val="single"/>
          <w:lang w:val="en-US" w:eastAsia="zh-CN"/>
        </w:rPr>
        <w:t xml:space="preserve">9 </w:t>
      </w:r>
      <w:r>
        <w:rPr>
          <w:rFonts w:hint="eastAsia" w:ascii="宋体" w:hAnsi="宋体" w:cs="宋体"/>
          <w:b/>
          <w:bCs/>
          <w:color w:val="0000FF"/>
          <w:szCs w:val="21"/>
          <w:highlight w:val="none"/>
          <w:u w:val="single"/>
        </w:rPr>
        <w:t>月</w:t>
      </w:r>
      <w:r>
        <w:rPr>
          <w:rFonts w:hint="eastAsia" w:ascii="宋体" w:hAnsi="宋体" w:cs="宋体"/>
          <w:b/>
          <w:bCs/>
          <w:color w:val="0000FF"/>
          <w:szCs w:val="21"/>
          <w:highlight w:val="none"/>
          <w:u w:val="single"/>
          <w:lang w:val="en-US" w:eastAsia="zh-CN"/>
        </w:rPr>
        <w:t>17</w:t>
      </w:r>
      <w:r>
        <w:rPr>
          <w:rFonts w:hint="eastAsia" w:ascii="宋体" w:hAnsi="宋体" w:cs="宋体"/>
          <w:b/>
          <w:bCs/>
          <w:color w:val="0000FF"/>
          <w:szCs w:val="21"/>
          <w:highlight w:val="none"/>
          <w:u w:val="single"/>
        </w:rPr>
        <w:t>日</w:t>
      </w:r>
      <w:r>
        <w:rPr>
          <w:rFonts w:hint="eastAsia" w:ascii="宋体" w:hAnsi="宋体" w:cs="宋体"/>
          <w:b/>
          <w:bCs/>
          <w:color w:val="0000FF"/>
          <w:szCs w:val="21"/>
          <w:highlight w:val="none"/>
          <w:u w:val="single"/>
          <w:lang w:val="en-US" w:eastAsia="zh-CN"/>
        </w:rPr>
        <w:t xml:space="preserve"> 17 时00</w:t>
      </w:r>
      <w:r>
        <w:rPr>
          <w:rFonts w:hint="eastAsia" w:ascii="宋体" w:hAnsi="宋体" w:cs="宋体"/>
          <w:b/>
          <w:bCs/>
          <w:color w:val="0000FF"/>
          <w:szCs w:val="21"/>
          <w:highlight w:val="none"/>
          <w:u w:val="single"/>
        </w:rPr>
        <w:t>分</w:t>
      </w:r>
      <w:r>
        <w:rPr>
          <w:rFonts w:hint="eastAsia" w:ascii="宋体" w:hAnsi="宋体" w:cs="宋体"/>
          <w:bCs/>
          <w:color w:val="0000FF"/>
          <w:szCs w:val="21"/>
          <w:highlight w:val="none"/>
          <w:u w:val="single"/>
        </w:rPr>
        <w:t>（</w:t>
      </w:r>
      <w:r>
        <w:rPr>
          <w:rFonts w:hint="eastAsia" w:ascii="宋体" w:hAnsi="宋体" w:cs="宋体"/>
          <w:bCs/>
          <w:szCs w:val="21"/>
          <w:highlight w:val="none"/>
        </w:rPr>
        <w:t>北京时间）前递交投标文件</w:t>
      </w:r>
      <w:r>
        <w:rPr>
          <w:rFonts w:hint="eastAsia" w:ascii="宋体" w:hAnsi="宋体" w:cs="宋体"/>
          <w:szCs w:val="21"/>
          <w:highlight w:val="none"/>
        </w:rPr>
        <w:t>。</w:t>
      </w:r>
    </w:p>
    <w:bookmarkEnd w:id="1"/>
    <w:bookmarkEnd w:id="2"/>
    <w:bookmarkEnd w:id="3"/>
    <w:bookmarkEnd w:id="4"/>
    <w:bookmarkEnd w:id="5"/>
    <w:bookmarkEnd w:id="6"/>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bookmarkStart w:id="7" w:name="_Toc6291"/>
      <w:r>
        <w:rPr>
          <w:rFonts w:hint="eastAsia" w:ascii="宋体" w:hAnsi="宋体" w:eastAsia="宋体" w:cs="宋体"/>
          <w:b/>
          <w:bCs w:val="0"/>
          <w:color w:val="000000" w:themeColor="text1"/>
          <w:sz w:val="24"/>
          <w:szCs w:val="24"/>
          <w:lang w:val="en-US" w:eastAsia="zh-CN"/>
          <w14:textFill>
            <w14:solidFill>
              <w14:schemeClr w14:val="tx1"/>
            </w14:solidFill>
          </w14:textFill>
        </w:rPr>
        <w:t>招标人简介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0" w:afterAutospacing="0" w:line="440" w:lineRule="exact"/>
        <w:ind w:left="0" w:right="0" w:firstLine="420" w:firstLineChars="200"/>
        <w:textAlignment w:val="auto"/>
        <w:rPr>
          <w:rFonts w:hint="eastAsia" w:ascii="宋体" w:hAnsi="宋体" w:cs="宋体"/>
          <w:b/>
          <w:szCs w:val="24"/>
        </w:rPr>
      </w:pP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安徽磐谷高科有限公司成立于2020年09月18日，公司位于安徽省滁州市明光市涧溪镇鲁峰村村部，主要从事凹凸棒石粘土、玄武岩及其共生矿物产品的加工销售、综合利用；安徽磐谷高科有限公司为滁州市兴明矿业有限公司控股子公司、</w:t>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instrText xml:space="preserve"> HYPERLINK "http://www.baidu.com/link?url=jV8SmsmLZt0rnX5BbHQrOIYEhGpdgwKnsSGGrtsMw9u" \t "https://www.baidu.com/_blank" </w:instrText>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滁州市兴滁矿业投资有限公司</w:t>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1"/>
          <w:szCs w:val="21"/>
          <w:lang w:val="en-US" w:eastAsia="zh-CN" w:bidi="ar-SA"/>
          <w14:textFill>
            <w14:solidFill>
              <w14:schemeClr w14:val="tx1"/>
            </w14:solidFill>
          </w14:textFill>
        </w:rPr>
        <w:t>二级子公司，属全资国有企业。</w:t>
      </w:r>
    </w:p>
    <w:p>
      <w:pPr>
        <w:pStyle w:val="6"/>
        <w:keepNext w:val="0"/>
        <w:keepLines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szCs w:val="24"/>
        </w:rPr>
      </w:pPr>
      <w:r>
        <w:rPr>
          <w:rFonts w:hint="eastAsia" w:ascii="宋体" w:hAnsi="宋体" w:cs="宋体"/>
          <w:b/>
          <w:szCs w:val="24"/>
          <w:lang w:val="en-US" w:eastAsia="zh-CN"/>
        </w:rPr>
        <w:t>二</w:t>
      </w:r>
      <w:r>
        <w:rPr>
          <w:rFonts w:hint="eastAsia" w:ascii="宋体" w:hAnsi="宋体" w:cs="宋体"/>
          <w:b/>
          <w:szCs w:val="24"/>
        </w:rPr>
        <w:t>、项目基本情况</w:t>
      </w:r>
      <w:bookmarkEnd w:id="7"/>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val="en-US" w:eastAsia="zh-CN"/>
        </w:rPr>
        <w:t xml:space="preserve"> 新材料产业园一期年产10万吨胶体级凹凸棒石初加工项目</w:t>
      </w:r>
      <w:r>
        <w:rPr>
          <w:rFonts w:hint="eastAsia" w:ascii="宋体" w:hAnsi="宋体" w:cs="宋体"/>
          <w:szCs w:val="21"/>
          <w:lang w:eastAsia="zh-CN"/>
        </w:rPr>
        <w:t>第一批</w:t>
      </w:r>
      <w:r>
        <w:rPr>
          <w:rFonts w:hint="eastAsia" w:ascii="宋体" w:hAnsi="宋体" w:cs="宋体"/>
          <w:szCs w:val="21"/>
          <w:lang w:val="en-US" w:eastAsia="zh-CN"/>
        </w:rPr>
        <w:t>立式三辊机</w:t>
      </w:r>
      <w:r>
        <w:rPr>
          <w:rFonts w:hint="eastAsia" w:ascii="宋体" w:hAnsi="宋体" w:cs="宋体"/>
          <w:szCs w:val="21"/>
          <w:lang w:eastAsia="zh-CN"/>
        </w:rPr>
        <w:t>设备采购项目</w:t>
      </w:r>
    </w:p>
    <w:p>
      <w:pPr>
        <w:spacing w:line="44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资金来源：企业自有资金</w:t>
      </w:r>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预算金额：约</w:t>
      </w:r>
      <w:r>
        <w:rPr>
          <w:rFonts w:hint="eastAsia" w:ascii="宋体" w:hAnsi="宋体" w:cs="宋体"/>
          <w:color w:val="000000" w:themeColor="text1"/>
          <w:szCs w:val="21"/>
          <w:lang w:val="en-US" w:eastAsia="zh-CN"/>
          <w14:textFill>
            <w14:solidFill>
              <w14:schemeClr w14:val="tx1"/>
            </w14:solidFill>
          </w14:textFill>
        </w:rPr>
        <w:t xml:space="preserve"> 38</w:t>
      </w:r>
      <w:r>
        <w:rPr>
          <w:rFonts w:hint="eastAsia" w:ascii="宋体" w:hAnsi="宋体" w:cs="宋体"/>
          <w:color w:val="000000" w:themeColor="text1"/>
          <w:szCs w:val="21"/>
          <w14:textFill>
            <w14:solidFill>
              <w14:schemeClr w14:val="tx1"/>
            </w14:solidFill>
          </w14:textFill>
        </w:rPr>
        <w:t>万元</w:t>
      </w:r>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val="en-US" w:eastAsia="zh-CN"/>
          <w14:textFill>
            <w14:solidFill>
              <w14:schemeClr w14:val="tx1"/>
            </w14:solidFill>
          </w14:textFill>
        </w:rPr>
        <w:t>38</w:t>
      </w:r>
      <w:r>
        <w:rPr>
          <w:rFonts w:hint="eastAsia" w:ascii="宋体" w:hAnsi="宋体" w:cs="宋体"/>
          <w:color w:val="000000" w:themeColor="text1"/>
          <w:szCs w:val="21"/>
          <w:highlight w:val="none"/>
          <w14:textFill>
            <w14:solidFill>
              <w14:schemeClr w14:val="tx1"/>
            </w14:solidFill>
          </w14:textFill>
        </w:rPr>
        <w:t>万元</w:t>
      </w:r>
      <w:r>
        <w:rPr>
          <w:rFonts w:hint="eastAsia" w:ascii="宋体" w:hAnsi="宋体" w:cs="宋体"/>
          <w:color w:val="000000" w:themeColor="text1"/>
          <w:szCs w:val="21"/>
          <w:highlight w:val="none"/>
          <w:lang w:val="en-US" w:eastAsia="zh-CN"/>
          <w14:textFill>
            <w14:solidFill>
              <w14:schemeClr w14:val="tx1"/>
            </w14:solidFill>
          </w14:textFill>
        </w:rPr>
        <w:t>整</w:t>
      </w:r>
    </w:p>
    <w:p>
      <w:pPr>
        <w:keepNext w:val="0"/>
        <w:keepLines w:val="0"/>
        <w:pageBreakBefore w:val="0"/>
        <w:widowControl w:val="0"/>
        <w:kinsoku/>
        <w:wordWrap/>
        <w:overflowPunct/>
        <w:topLinePunct w:val="0"/>
        <w:autoSpaceDE/>
        <w:autoSpaceDN/>
        <w:bidi w:val="0"/>
        <w:snapToGrid/>
        <w:spacing w:line="440" w:lineRule="exact"/>
        <w:ind w:left="-199" w:leftChars="-95" w:right="-512" w:rightChars="-244" w:firstLine="630" w:firstLineChars="300"/>
        <w:jc w:val="lef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采购需求：详见</w:t>
      </w:r>
      <w:r>
        <w:rPr>
          <w:rFonts w:hint="eastAsia" w:ascii="宋体" w:hAnsi="宋体" w:cs="宋体"/>
          <w:color w:val="000000" w:themeColor="text1"/>
          <w:szCs w:val="21"/>
          <w:lang w:val="en-US" w:eastAsia="zh-CN"/>
          <w14:textFill>
            <w14:solidFill>
              <w14:schemeClr w14:val="tx1"/>
            </w14:solidFill>
          </w14:textFill>
        </w:rPr>
        <w:t>第三章</w:t>
      </w:r>
    </w:p>
    <w:p>
      <w:pPr>
        <w:keepNext w:val="0"/>
        <w:keepLines w:val="0"/>
        <w:pageBreakBefore w:val="0"/>
        <w:widowControl w:val="0"/>
        <w:kinsoku/>
        <w:wordWrap/>
        <w:overflowPunct/>
        <w:topLinePunct w:val="0"/>
        <w:autoSpaceDE/>
        <w:autoSpaceDN/>
        <w:bidi w:val="0"/>
        <w:snapToGrid/>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生产期限</w:t>
      </w:r>
      <w:bookmarkStart w:id="38" w:name="_GoBack"/>
      <w:bookmarkEnd w:id="38"/>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接到招标人订货通知后60个日历天内完成生产</w:t>
      </w:r>
      <w:r>
        <w:rPr>
          <w:rFonts w:hint="eastAsia" w:ascii="宋体" w:hAnsi="宋体" w:cs="宋体"/>
          <w:color w:val="000000" w:themeColor="text1"/>
          <w:szCs w:val="21"/>
          <w14:textFill>
            <w14:solidFill>
              <w14:schemeClr w14:val="tx1"/>
            </w14:solidFill>
          </w14:textFill>
        </w:rPr>
        <w:t>。</w:t>
      </w:r>
      <w:bookmarkStart w:id="8" w:name="_Toc24592"/>
      <w:bookmarkStart w:id="9" w:name="_Toc35393791"/>
      <w:bookmarkStart w:id="10" w:name="_Toc28359003"/>
      <w:bookmarkStart w:id="11" w:name="_Toc28359080"/>
      <w:bookmarkStart w:id="12" w:name="_Toc35393622"/>
      <w:bookmarkStart w:id="13" w:name="_Toc58430306"/>
    </w:p>
    <w:p>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、申请人的资格要求</w:t>
      </w:r>
      <w:bookmarkEnd w:id="8"/>
      <w:bookmarkEnd w:id="9"/>
      <w:bookmarkEnd w:id="10"/>
      <w:bookmarkEnd w:id="11"/>
      <w:bookmarkEnd w:id="12"/>
      <w:bookmarkEnd w:id="13"/>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bookmarkStart w:id="14" w:name="_Toc28359004"/>
      <w:bookmarkStart w:id="15" w:name="_Toc10494"/>
      <w:bookmarkStart w:id="16" w:name="_Toc35393792"/>
      <w:bookmarkStart w:id="17" w:name="_Toc58430307"/>
      <w:bookmarkStart w:id="18" w:name="_Toc28359081"/>
      <w:bookmarkStart w:id="19" w:name="_Toc35393623"/>
      <w:r>
        <w:rPr>
          <w:rFonts w:hint="eastAsia" w:ascii="宋体" w:hAnsi="宋体" w:eastAsia="宋体" w:cs="宋体"/>
          <w:sz w:val="21"/>
          <w:szCs w:val="21"/>
          <w:lang w:val="en-US" w:eastAsia="zh-CN"/>
        </w:rPr>
        <w:t>1.本项目的特定资格要求：</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投标人须具有关于立式三辊机的有效的营业执照（包含立式三辊机、机械零部件制造、加工，机械电气设备制造，轴承、齿轮和传动部件制造等）、税务登记证、组织机构代码证（或三证合一的证书）。</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2.信誉要求：投标人不得存在以下情形：</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2.1投标人被人民法院列入失信被执行人的；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2.2投标人或其法定代表人或拟派项目经理（项目负责人）被人民检察院列入行贿犯罪档案的；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2.3投标人被市场监督管理部门列入经营异常名录或者严重违法企业名单的；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2.4投标人被税务部门列入重大税收违法案件当事人的；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2.5投标人被采购监管部门列入采购严重违法失信行为记录名单的；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2.6在“信用中国”网站上披露仍在公示期的严重失信行为的；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2.7被滁州市县两级行业主管部门及公管部门禁止在一定期限内参加采购活动且在禁止期限内的；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2.8被滁州市县两级公管部门记入不良行为记录或者信用信息记录，且在披露期内的；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2.9被人力资源社会保障行政部门列入拖欠农民工工资“黑名单”的。</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ascii="宋体" w:hAnsi="宋体" w:eastAsia="宋体" w:cs="宋体"/>
          <w:sz w:val="18"/>
          <w:szCs w:val="18"/>
          <w:lang w:val="en-US" w:eastAsia="zh-CN"/>
        </w:rPr>
      </w:pPr>
      <w:r>
        <w:rPr>
          <w:rFonts w:hint="eastAsia" w:ascii="宋体" w:hAnsi="宋体" w:eastAsia="宋体" w:cs="宋体"/>
          <w:sz w:val="21"/>
          <w:szCs w:val="21"/>
          <w:lang w:val="en-US" w:eastAsia="zh-CN"/>
        </w:rPr>
        <w:t>3、本次招标不接受联</w:t>
      </w:r>
      <w:r>
        <w:rPr>
          <w:rFonts w:hint="eastAsia" w:ascii="宋体" w:hAnsi="宋体" w:eastAsia="宋体" w:cs="宋体"/>
          <w:sz w:val="18"/>
          <w:szCs w:val="18"/>
          <w:lang w:val="en-US" w:eastAsia="zh-CN"/>
        </w:rPr>
        <w:t>合体投标</w:t>
      </w:r>
    </w:p>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b/>
          <w:szCs w:val="24"/>
        </w:rPr>
      </w:pPr>
      <w:r>
        <w:rPr>
          <w:rFonts w:hint="eastAsia" w:ascii="宋体" w:hAnsi="宋体" w:cs="宋体"/>
          <w:b/>
          <w:szCs w:val="24"/>
          <w:lang w:val="en-US" w:eastAsia="zh-CN"/>
        </w:rPr>
        <w:t>四</w:t>
      </w:r>
      <w:r>
        <w:rPr>
          <w:rFonts w:hint="eastAsia" w:ascii="宋体" w:hAnsi="宋体" w:cs="宋体"/>
          <w:b/>
          <w:szCs w:val="24"/>
        </w:rPr>
        <w:t>、获取招标文件</w:t>
      </w:r>
      <w:bookmarkEnd w:id="14"/>
      <w:bookmarkEnd w:id="15"/>
      <w:bookmarkEnd w:id="16"/>
      <w:bookmarkEnd w:id="17"/>
      <w:bookmarkEnd w:id="18"/>
      <w:bookmarkEnd w:id="19"/>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b/>
          <w:bCs/>
          <w:color w:val="0000FF"/>
          <w:szCs w:val="21"/>
        </w:rPr>
      </w:pPr>
      <w:r>
        <w:rPr>
          <w:rFonts w:hint="eastAsia" w:ascii="宋体" w:hAnsi="宋体" w:cs="宋体"/>
          <w:szCs w:val="21"/>
        </w:rPr>
        <w:t>时间：</w:t>
      </w:r>
      <w:r>
        <w:rPr>
          <w:rFonts w:hint="eastAsia" w:ascii="宋体" w:hAnsi="宋体" w:cs="宋体"/>
          <w:b/>
          <w:bCs/>
          <w:color w:val="0000FF"/>
          <w:szCs w:val="21"/>
          <w:u w:val="single"/>
        </w:rPr>
        <w:t>2021</w:t>
      </w:r>
      <w:r>
        <w:rPr>
          <w:rFonts w:hint="eastAsia" w:ascii="宋体" w:hAnsi="宋体" w:cs="宋体"/>
          <w:b/>
          <w:bCs/>
          <w:color w:val="0000FF"/>
          <w:szCs w:val="21"/>
        </w:rPr>
        <w:t>年</w:t>
      </w:r>
      <w:r>
        <w:rPr>
          <w:rFonts w:hint="eastAsia" w:ascii="宋体" w:hAnsi="宋体" w:cs="宋体"/>
          <w:b/>
          <w:bCs/>
          <w:color w:val="0000FF"/>
          <w:szCs w:val="21"/>
          <w:u w:val="single"/>
        </w:rPr>
        <w:t>0</w:t>
      </w:r>
      <w:r>
        <w:rPr>
          <w:rFonts w:hint="eastAsia" w:ascii="宋体" w:hAnsi="宋体" w:cs="宋体"/>
          <w:b/>
          <w:bCs/>
          <w:color w:val="0000FF"/>
          <w:szCs w:val="21"/>
          <w:u w:val="single"/>
          <w:lang w:val="en-US" w:eastAsia="zh-CN"/>
        </w:rPr>
        <w:t>9</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07 </w:t>
      </w:r>
      <w:r>
        <w:rPr>
          <w:rFonts w:hint="eastAsia" w:ascii="宋体" w:hAnsi="宋体" w:cs="宋体"/>
          <w:b/>
          <w:bCs/>
          <w:color w:val="0000FF"/>
          <w:szCs w:val="21"/>
        </w:rPr>
        <w:t xml:space="preserve">日至 </w:t>
      </w:r>
      <w:r>
        <w:rPr>
          <w:rFonts w:hint="eastAsia" w:ascii="宋体" w:hAnsi="宋体" w:cs="宋体"/>
          <w:b/>
          <w:bCs/>
          <w:color w:val="0000FF"/>
          <w:szCs w:val="21"/>
          <w:u w:val="single"/>
        </w:rPr>
        <w:t>2021</w:t>
      </w:r>
      <w:r>
        <w:rPr>
          <w:rFonts w:hint="eastAsia" w:ascii="宋体" w:hAnsi="宋体" w:cs="宋体"/>
          <w:b/>
          <w:bCs/>
          <w:color w:val="0000FF"/>
          <w:szCs w:val="21"/>
        </w:rPr>
        <w:t>年</w:t>
      </w:r>
      <w:r>
        <w:rPr>
          <w:rFonts w:hint="eastAsia" w:ascii="宋体" w:hAnsi="宋体" w:cs="宋体"/>
          <w:b/>
          <w:bCs/>
          <w:color w:val="0000FF"/>
          <w:szCs w:val="21"/>
          <w:u w:val="single"/>
          <w:lang w:val="en-US" w:eastAsia="zh-CN"/>
        </w:rPr>
        <w:t xml:space="preserve"> </w:t>
      </w:r>
      <w:r>
        <w:rPr>
          <w:rFonts w:hint="eastAsia" w:ascii="宋体" w:hAnsi="宋体" w:cs="宋体"/>
          <w:b/>
          <w:bCs/>
          <w:color w:val="0000FF"/>
          <w:szCs w:val="21"/>
          <w:u w:val="single"/>
        </w:rPr>
        <w:t>0</w:t>
      </w:r>
      <w:r>
        <w:rPr>
          <w:rFonts w:hint="eastAsia" w:ascii="宋体" w:hAnsi="宋体" w:cs="宋体"/>
          <w:b/>
          <w:bCs/>
          <w:color w:val="0000FF"/>
          <w:szCs w:val="21"/>
          <w:u w:val="single"/>
          <w:lang w:val="en-US" w:eastAsia="zh-CN"/>
        </w:rPr>
        <w:t xml:space="preserve">9 </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17 </w:t>
      </w:r>
      <w:r>
        <w:rPr>
          <w:rFonts w:hint="eastAsia" w:ascii="宋体" w:hAnsi="宋体" w:cs="宋体"/>
          <w:b/>
          <w:bCs/>
          <w:color w:val="0000FF"/>
          <w:szCs w:val="21"/>
          <w:lang w:val="en-US" w:eastAsia="zh-CN"/>
        </w:rPr>
        <w:t xml:space="preserve"> </w:t>
      </w:r>
      <w:r>
        <w:rPr>
          <w:rFonts w:hint="eastAsia" w:ascii="宋体" w:hAnsi="宋体" w:cs="宋体"/>
          <w:b/>
          <w:bCs/>
          <w:color w:val="0000FF"/>
          <w:szCs w:val="21"/>
        </w:rPr>
        <w:t>日</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default" w:ascii="宋体" w:hAnsi="宋体" w:eastAsia="宋体" w:cs="宋体"/>
          <w:szCs w:val="21"/>
          <w:u w:val="single"/>
          <w:lang w:val="en-US" w:eastAsia="zh-CN"/>
        </w:rPr>
      </w:pPr>
      <w:r>
        <w:rPr>
          <w:rFonts w:hint="eastAsia" w:ascii="宋体" w:hAnsi="宋体" w:cs="宋体"/>
          <w:szCs w:val="21"/>
          <w:lang w:val="en-US" w:eastAsia="zh-CN"/>
        </w:rPr>
        <w:t>获取网站</w:t>
      </w:r>
      <w:r>
        <w:rPr>
          <w:rFonts w:hint="eastAsia" w:ascii="宋体" w:hAnsi="宋体" w:cs="宋体"/>
          <w:szCs w:val="21"/>
          <w:highlight w:val="none"/>
        </w:rPr>
        <w:t>：</w:t>
      </w:r>
      <w:r>
        <w:rPr>
          <w:rFonts w:hint="eastAsia" w:ascii="宋体" w:hAnsi="宋体" w:cs="宋体"/>
          <w:szCs w:val="21"/>
          <w:highlight w:val="none"/>
          <w:u w:val="single"/>
          <w:lang w:val="en-US" w:eastAsia="zh-CN"/>
        </w:rPr>
        <w:t>滁州市兴滁矿业投资有限公司官网</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szCs w:val="21"/>
          <w:u w:val="single"/>
        </w:rPr>
      </w:pPr>
      <w:r>
        <w:rPr>
          <w:rFonts w:hint="eastAsia" w:ascii="宋体" w:hAnsi="宋体" w:cs="宋体"/>
          <w:szCs w:val="21"/>
        </w:rPr>
        <w:t>方式：网上下载</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szCs w:val="21"/>
        </w:rPr>
      </w:pPr>
      <w:r>
        <w:rPr>
          <w:rFonts w:hint="eastAsia" w:ascii="宋体" w:hAnsi="宋体" w:cs="宋体"/>
          <w:szCs w:val="21"/>
        </w:rPr>
        <w:t>售价：0元</w:t>
      </w:r>
    </w:p>
    <w:p>
      <w:pPr>
        <w:pStyle w:val="6"/>
        <w:numPr>
          <w:ilvl w:val="0"/>
          <w:numId w:val="0"/>
        </w:numPr>
        <w:spacing w:before="93" w:beforeLines="30" w:after="93" w:afterLines="30" w:line="440" w:lineRule="exact"/>
        <w:jc w:val="left"/>
        <w:rPr>
          <w:rFonts w:hint="eastAsia" w:ascii="宋体" w:hAnsi="宋体" w:cs="宋体"/>
          <w:b/>
          <w:szCs w:val="24"/>
        </w:rPr>
      </w:pPr>
      <w:bookmarkStart w:id="20" w:name="_Toc35393625"/>
      <w:bookmarkStart w:id="21" w:name="_Toc5121"/>
      <w:bookmarkStart w:id="22" w:name="_Toc28359007"/>
      <w:bookmarkStart w:id="23" w:name="_Toc28359084"/>
      <w:bookmarkStart w:id="24" w:name="_Toc35393794"/>
      <w:bookmarkStart w:id="25" w:name="_Toc58430309"/>
      <w:r>
        <w:rPr>
          <w:rFonts w:hint="eastAsia" w:ascii="宋体" w:hAnsi="宋体" w:cs="宋体"/>
          <w:b/>
          <w:szCs w:val="24"/>
          <w:lang w:val="en-US" w:eastAsia="zh-CN"/>
        </w:rPr>
        <w:t>五</w:t>
      </w:r>
      <w:r>
        <w:rPr>
          <w:rFonts w:hint="eastAsia" w:ascii="宋体" w:hAnsi="宋体" w:cs="宋体"/>
          <w:b/>
          <w:szCs w:val="24"/>
        </w:rPr>
        <w:t>、公告期限</w:t>
      </w:r>
      <w:bookmarkEnd w:id="20"/>
      <w:bookmarkEnd w:id="21"/>
      <w:bookmarkEnd w:id="22"/>
      <w:bookmarkEnd w:id="23"/>
      <w:bookmarkEnd w:id="24"/>
      <w:bookmarkEnd w:id="25"/>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10</w:t>
      </w:r>
      <w:r>
        <w:rPr>
          <w:rFonts w:hint="eastAsia" w:ascii="宋体" w:hAnsi="宋体" w:cs="宋体"/>
          <w:kern w:val="0"/>
          <w:szCs w:val="21"/>
        </w:rPr>
        <w:t>个</w:t>
      </w:r>
      <w:r>
        <w:rPr>
          <w:rFonts w:hint="eastAsia" w:ascii="宋体" w:hAnsi="宋体" w:cs="宋体"/>
          <w:kern w:val="0"/>
          <w:szCs w:val="21"/>
          <w:lang w:val="en-US" w:eastAsia="zh-CN"/>
        </w:rPr>
        <w:t>日历天</w:t>
      </w:r>
      <w:r>
        <w:rPr>
          <w:rFonts w:hint="eastAsia" w:ascii="宋体" w:hAnsi="宋体" w:cs="宋体"/>
          <w:kern w:val="0"/>
          <w:szCs w:val="21"/>
        </w:rPr>
        <w:t>。</w:t>
      </w:r>
    </w:p>
    <w:p>
      <w:pPr>
        <w:widowControl/>
        <w:spacing w:line="440" w:lineRule="exact"/>
        <w:ind w:firstLine="3092" w:firstLineChars="1100"/>
        <w:jc w:val="left"/>
        <w:outlineLvl w:val="0"/>
        <w:rPr>
          <w:rFonts w:hint="eastAsia" w:ascii="宋体" w:hAnsi="宋体" w:cs="宋体"/>
          <w:b/>
          <w:bCs/>
          <w:color w:val="000000"/>
          <w:kern w:val="0"/>
          <w:sz w:val="28"/>
          <w:szCs w:val="28"/>
          <w:lang w:val="en-US" w:eastAsia="zh-CN"/>
        </w:rPr>
      </w:pPr>
    </w:p>
    <w:p>
      <w:pPr>
        <w:widowControl/>
        <w:spacing w:line="440" w:lineRule="exact"/>
        <w:ind w:firstLine="2570" w:firstLineChars="800"/>
        <w:jc w:val="left"/>
        <w:outlineLvl w:val="0"/>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32"/>
          <w:szCs w:val="32"/>
          <w:lang w:val="en-US" w:eastAsia="zh-CN"/>
        </w:rPr>
        <w:t>第二章  投标人须知</w:t>
      </w:r>
    </w:p>
    <w:p>
      <w:pPr>
        <w:widowControl/>
        <w:spacing w:line="440" w:lineRule="exact"/>
        <w:jc w:val="left"/>
        <w:outlineLvl w:val="0"/>
        <w:rPr>
          <w:rFonts w:ascii="宋体" w:hAnsi="宋体" w:cs="宋体"/>
          <w:b/>
          <w:bCs/>
          <w:color w:val="000000"/>
          <w:kern w:val="0"/>
          <w:sz w:val="24"/>
        </w:rPr>
      </w:pPr>
      <w:r>
        <w:rPr>
          <w:rFonts w:hint="eastAsia" w:ascii="宋体" w:hAnsi="宋体" w:cs="宋体"/>
          <w:b/>
          <w:bCs/>
          <w:color w:val="000000"/>
          <w:kern w:val="0"/>
          <w:sz w:val="24"/>
          <w:lang w:val="en-US" w:eastAsia="zh-CN"/>
        </w:rPr>
        <w:t>一</w:t>
      </w:r>
      <w:r>
        <w:rPr>
          <w:rFonts w:hint="eastAsia" w:ascii="宋体" w:hAnsi="宋体" w:cs="宋体"/>
          <w:b/>
          <w:bCs/>
          <w:color w:val="000000"/>
          <w:kern w:val="0"/>
          <w:sz w:val="24"/>
        </w:rPr>
        <w:t>、投标资质要求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1、本项目的特定资格要求：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投标人须具有关于立式三辊机的有效的营业执照（包含立式三辊机、机械零部件制造、加工，机械电气设备制造，轴承、齿轮和传动部件制造等）、税务登记证、组织机构代码证（或三证合一的证书）。</w:t>
      </w:r>
    </w:p>
    <w:p>
      <w:pPr>
        <w:pStyle w:val="2"/>
        <w:ind w:left="0" w:leftChars="0" w:firstLine="420" w:firstLineChars="200"/>
        <w:rPr>
          <w:rFonts w:hint="eastAsia"/>
          <w:lang w:val="en-US" w:eastAsia="zh-CN"/>
        </w:rPr>
      </w:pPr>
      <w:r>
        <w:rPr>
          <w:rFonts w:hint="eastAsia"/>
          <w:lang w:val="en-US" w:eastAsia="zh-CN"/>
        </w:rPr>
        <w:t>2、信誉要求：投标人不得存在以下情形：</w:t>
      </w:r>
    </w:p>
    <w:p>
      <w:pPr>
        <w:pStyle w:val="2"/>
        <w:ind w:left="0" w:leftChars="0" w:firstLine="420" w:firstLineChars="200"/>
        <w:rPr>
          <w:rFonts w:hint="eastAsia"/>
          <w:lang w:val="en-US" w:eastAsia="zh-CN"/>
        </w:rPr>
      </w:pPr>
      <w:r>
        <w:rPr>
          <w:rFonts w:hint="eastAsia"/>
          <w:lang w:val="en-US" w:eastAsia="zh-CN"/>
        </w:rPr>
        <w:t>2.1投标人被人民法院列入失信被执行人的；</w:t>
      </w:r>
    </w:p>
    <w:p>
      <w:pPr>
        <w:pStyle w:val="2"/>
        <w:ind w:left="0" w:leftChars="0" w:firstLine="420" w:firstLineChars="200"/>
        <w:rPr>
          <w:rFonts w:hint="eastAsia"/>
          <w:lang w:val="en-US" w:eastAsia="zh-CN"/>
        </w:rPr>
      </w:pPr>
      <w:r>
        <w:rPr>
          <w:rFonts w:hint="eastAsia"/>
          <w:lang w:val="en-US" w:eastAsia="zh-CN"/>
        </w:rPr>
        <w:t>2.2投标人或其法定代表人或拟派项目经理（项目负责人）被人民检察院列入行贿犯罪档案的；</w:t>
      </w:r>
    </w:p>
    <w:p>
      <w:pPr>
        <w:pStyle w:val="2"/>
        <w:ind w:left="0" w:leftChars="0" w:firstLine="420" w:firstLineChars="200"/>
        <w:rPr>
          <w:rFonts w:hint="eastAsia"/>
          <w:lang w:val="en-US" w:eastAsia="zh-CN"/>
        </w:rPr>
      </w:pPr>
      <w:r>
        <w:rPr>
          <w:rFonts w:hint="eastAsia"/>
          <w:lang w:val="en-US" w:eastAsia="zh-CN"/>
        </w:rPr>
        <w:t>2.3投标人被市场监督管理部门列入经营异常名录或者严重违法企业名单的；</w:t>
      </w:r>
    </w:p>
    <w:p>
      <w:pPr>
        <w:pStyle w:val="2"/>
        <w:ind w:left="0" w:leftChars="0" w:firstLine="420" w:firstLineChars="200"/>
        <w:rPr>
          <w:rFonts w:hint="eastAsia"/>
          <w:lang w:val="en-US" w:eastAsia="zh-CN"/>
        </w:rPr>
      </w:pPr>
      <w:r>
        <w:rPr>
          <w:rFonts w:hint="eastAsia"/>
          <w:lang w:val="en-US" w:eastAsia="zh-CN"/>
        </w:rPr>
        <w:t>2.4投标人被税务部门列入重大税收违法案件当事人的；</w:t>
      </w:r>
    </w:p>
    <w:p>
      <w:pPr>
        <w:pStyle w:val="2"/>
        <w:ind w:left="0" w:leftChars="0" w:firstLine="420" w:firstLineChars="200"/>
        <w:rPr>
          <w:rFonts w:hint="eastAsia"/>
          <w:lang w:val="en-US" w:eastAsia="zh-CN"/>
        </w:rPr>
      </w:pPr>
      <w:r>
        <w:rPr>
          <w:rFonts w:hint="eastAsia"/>
          <w:lang w:val="en-US" w:eastAsia="zh-CN"/>
        </w:rPr>
        <w:t>2.5投标人被采购监管部门列入采购严重违法失信行为记录名单的；</w:t>
      </w:r>
    </w:p>
    <w:p>
      <w:pPr>
        <w:pStyle w:val="2"/>
        <w:ind w:left="0" w:leftChars="0" w:firstLine="420" w:firstLineChars="200"/>
        <w:rPr>
          <w:rFonts w:hint="eastAsia"/>
          <w:lang w:val="en-US" w:eastAsia="zh-CN"/>
        </w:rPr>
      </w:pPr>
      <w:r>
        <w:rPr>
          <w:rFonts w:hint="eastAsia"/>
          <w:lang w:val="en-US" w:eastAsia="zh-CN"/>
        </w:rPr>
        <w:t>2.6在“信用中国”网站上披露仍在公示期的严重失信行为的；</w:t>
      </w:r>
    </w:p>
    <w:p>
      <w:pPr>
        <w:pStyle w:val="2"/>
        <w:ind w:left="0" w:leftChars="0" w:firstLine="420" w:firstLineChars="200"/>
        <w:rPr>
          <w:rFonts w:hint="eastAsia"/>
          <w:lang w:val="en-US" w:eastAsia="zh-CN"/>
        </w:rPr>
      </w:pPr>
      <w:r>
        <w:rPr>
          <w:rFonts w:hint="eastAsia"/>
          <w:lang w:val="en-US" w:eastAsia="zh-CN"/>
        </w:rPr>
        <w:t>2.7被滁州市县两级行业主管部门及公管部门禁止在一定期限内参加采购活动且在禁止期限内的；</w:t>
      </w:r>
    </w:p>
    <w:p>
      <w:pPr>
        <w:pStyle w:val="2"/>
        <w:ind w:left="0" w:leftChars="0" w:firstLine="420" w:firstLineChars="200"/>
        <w:rPr>
          <w:rFonts w:hint="eastAsia"/>
          <w:lang w:val="en-US" w:eastAsia="zh-CN"/>
        </w:rPr>
      </w:pPr>
      <w:r>
        <w:rPr>
          <w:rFonts w:hint="eastAsia"/>
          <w:lang w:val="en-US" w:eastAsia="zh-CN"/>
        </w:rPr>
        <w:t>2.8被滁州市县两级公管部门记入不良行为记录或者信用信息记录，且在披露期内的；</w:t>
      </w:r>
    </w:p>
    <w:p>
      <w:pPr>
        <w:pStyle w:val="2"/>
        <w:ind w:left="0" w:leftChars="0" w:firstLine="420" w:firstLineChars="200"/>
        <w:rPr>
          <w:rFonts w:hint="eastAsia"/>
          <w:lang w:val="en-US" w:eastAsia="zh-CN"/>
        </w:rPr>
      </w:pPr>
      <w:r>
        <w:rPr>
          <w:rFonts w:hint="eastAsia"/>
          <w:lang w:val="en-US" w:eastAsia="zh-CN"/>
        </w:rPr>
        <w:t>2.9被人力资源社会保障行政部门列入拖欠农民工工资“黑名单”的。</w:t>
      </w:r>
    </w:p>
    <w:p>
      <w:pPr>
        <w:pStyle w:val="6"/>
        <w:numPr>
          <w:ilvl w:val="0"/>
          <w:numId w:val="0"/>
        </w:numPr>
        <w:spacing w:before="93" w:beforeLines="30" w:after="93" w:afterLines="30" w:line="440" w:lineRule="exact"/>
        <w:ind w:firstLine="420" w:firstLineChars="200"/>
        <w:jc w:val="left"/>
        <w:rPr>
          <w:rFonts w:hint="eastAsia"/>
          <w:lang w:val="en-US" w:eastAsia="zh-CN"/>
        </w:rPr>
      </w:pPr>
      <w:r>
        <w:rPr>
          <w:rFonts w:hint="eastAsia" w:ascii="宋体" w:hAnsi="宋体" w:eastAsia="宋体" w:cs="宋体"/>
          <w:sz w:val="21"/>
          <w:szCs w:val="21"/>
          <w:lang w:val="en-US" w:eastAsia="zh-CN"/>
        </w:rPr>
        <w:t>3、本次招标不接受联</w:t>
      </w:r>
      <w:r>
        <w:rPr>
          <w:rFonts w:hint="eastAsia" w:ascii="宋体" w:hAnsi="宋体" w:eastAsia="宋体" w:cs="宋体"/>
          <w:sz w:val="18"/>
          <w:szCs w:val="18"/>
          <w:lang w:val="en-US" w:eastAsia="zh-CN"/>
        </w:rPr>
        <w:t>合体投标</w:t>
      </w:r>
    </w:p>
    <w:p>
      <w:pPr>
        <w:spacing w:line="440" w:lineRule="exact"/>
        <w:jc w:val="left"/>
        <w:rPr>
          <w:rFonts w:ascii="宋体" w:hAnsi="宋体" w:cs="宋体"/>
          <w:color w:val="000000"/>
          <w:kern w:val="0"/>
          <w:sz w:val="24"/>
        </w:rPr>
      </w:pPr>
      <w:r>
        <w:rPr>
          <w:rFonts w:hint="eastAsia" w:ascii="宋体" w:hAnsi="宋体" w:cs="宋体"/>
          <w:b/>
          <w:bCs/>
          <w:color w:val="000000"/>
          <w:kern w:val="0"/>
          <w:sz w:val="24"/>
          <w:lang w:val="en-US" w:eastAsia="zh-CN"/>
        </w:rPr>
        <w:t>二</w:t>
      </w:r>
      <w:r>
        <w:rPr>
          <w:rFonts w:hint="eastAsia" w:ascii="宋体" w:hAnsi="宋体" w:cs="宋体"/>
          <w:b/>
          <w:bCs/>
          <w:color w:val="000000"/>
          <w:kern w:val="0"/>
          <w:sz w:val="24"/>
        </w:rPr>
        <w:t>、</w:t>
      </w:r>
      <w:r>
        <w:rPr>
          <w:rFonts w:hint="eastAsia" w:ascii="宋体" w:hAnsi="宋体" w:cs="宋体"/>
          <w:b/>
          <w:bCs/>
          <w:color w:val="000000"/>
          <w:kern w:val="0"/>
          <w:sz w:val="24"/>
          <w:lang w:val="en-US" w:eastAsia="zh-CN"/>
        </w:rPr>
        <w:t>投标</w:t>
      </w:r>
      <w:r>
        <w:rPr>
          <w:rFonts w:hint="eastAsia" w:ascii="宋体" w:hAnsi="宋体" w:cs="宋体"/>
          <w:b/>
          <w:bCs/>
          <w:color w:val="000000"/>
          <w:kern w:val="0"/>
          <w:sz w:val="24"/>
        </w:rPr>
        <w:t>及</w:t>
      </w:r>
      <w:r>
        <w:rPr>
          <w:rFonts w:hint="eastAsia" w:ascii="宋体" w:hAnsi="宋体" w:cs="宋体"/>
          <w:b/>
          <w:bCs/>
          <w:color w:val="000000"/>
          <w:kern w:val="0"/>
          <w:sz w:val="24"/>
          <w:lang w:val="en-US" w:eastAsia="zh-CN"/>
        </w:rPr>
        <w:t>投标书</w:t>
      </w:r>
      <w:r>
        <w:rPr>
          <w:rFonts w:hint="eastAsia" w:ascii="宋体" w:hAnsi="宋体" w:cs="宋体"/>
          <w:b/>
          <w:bCs/>
          <w:color w:val="000000"/>
          <w:kern w:val="0"/>
          <w:sz w:val="24"/>
        </w:rPr>
        <w:t>要求</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1、本次投标只允许有一个方案、一个报价，多方案、多报价的将不被接受。</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2、投标人的报价为一次性报价，即在投标有效期内投标价格固定不变。</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3、本次投标报价的投标人必须填报设备主要配置清单及易损件清单的单价及综合总价。 </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4、投标人的总价最高报价不得高于招标文件要求的最高限价，否则投标文件按无效标处理。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5、投标书采用密封递交，要经法定代表人或其授权代表签字或盖章，如为授权代表签字或盖章，请附法定代表人授权书。密封函应加盖公章，在封面上标明项目名称、投标人名称及“于</w:t>
      </w:r>
      <w:r>
        <w:rPr>
          <w:rFonts w:hint="eastAsia" w:ascii="宋体" w:hAnsi="宋体" w:cs="宋体"/>
          <w:kern w:val="0"/>
          <w:szCs w:val="21"/>
          <w:u w:val="single"/>
          <w:lang w:val="en-US" w:eastAsia="zh-CN"/>
        </w:rPr>
        <w:t>2021</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09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18  </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08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  </w:t>
      </w:r>
      <w:r>
        <w:rPr>
          <w:rFonts w:hint="eastAsia" w:ascii="宋体" w:hAnsi="宋体" w:cs="宋体"/>
          <w:kern w:val="0"/>
          <w:szCs w:val="21"/>
          <w:lang w:val="en-US" w:eastAsia="zh-CN"/>
        </w:rPr>
        <w:t>分（开标时间）之前不得开启的字样”。</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6、投标时间及地点</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本次投标在评标前不接受报名登记。</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时间：投标人需在</w:t>
      </w:r>
      <w:r>
        <w:rPr>
          <w:rFonts w:hint="eastAsia" w:ascii="宋体" w:hAnsi="宋体" w:cs="宋体"/>
          <w:kern w:val="0"/>
          <w:szCs w:val="21"/>
          <w:u w:val="single"/>
          <w:lang w:val="en-US" w:eastAsia="zh-CN"/>
        </w:rPr>
        <w:t>2021</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09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17 </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17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 </w:t>
      </w:r>
      <w:r>
        <w:rPr>
          <w:rFonts w:hint="eastAsia" w:ascii="宋体" w:hAnsi="宋体" w:cs="宋体"/>
          <w:kern w:val="0"/>
          <w:szCs w:val="21"/>
          <w:lang w:val="en-US" w:eastAsia="zh-CN"/>
        </w:rPr>
        <w:t>分前把投标文件送达。</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送达（递交）方式：邮寄(备注：顺丰快递并标注项目名称、投标人名称）</w:t>
      </w:r>
    </w:p>
    <w:p>
      <w:pPr>
        <w:spacing w:line="440" w:lineRule="exact"/>
        <w:ind w:firstLine="420" w:firstLineChars="200"/>
        <w:jc w:val="left"/>
        <w:rPr>
          <w:rFonts w:hint="default" w:ascii="宋体" w:hAnsi="宋体" w:cs="宋体"/>
          <w:kern w:val="0"/>
          <w:szCs w:val="21"/>
          <w:u w:val="single"/>
          <w:lang w:val="en-US" w:eastAsia="zh-CN"/>
        </w:rPr>
      </w:pPr>
      <w:r>
        <w:rPr>
          <w:rFonts w:hint="eastAsia" w:ascii="宋体" w:hAnsi="宋体" w:cs="宋体"/>
          <w:kern w:val="0"/>
          <w:szCs w:val="21"/>
          <w:lang w:val="en-US" w:eastAsia="zh-CN"/>
        </w:rPr>
        <w:t>收件人：</w:t>
      </w:r>
      <w:r>
        <w:rPr>
          <w:rFonts w:hint="eastAsia" w:ascii="宋体" w:hAnsi="宋体" w:cs="宋体"/>
          <w:kern w:val="0"/>
          <w:szCs w:val="21"/>
          <w:u w:val="single"/>
          <w:lang w:val="en-US" w:eastAsia="zh-CN"/>
        </w:rPr>
        <w:t>许怀伟 13805505640</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地址：安徽省滁州市明光市涧溪镇滁州市兴明矿业有限公司（原鲁峰村村部）二楼会议室</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三、成交原则</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招标人将依据相关规定成立评标小组（由招标人代表组成）。评标小组对所有</w:t>
      </w:r>
      <w:r>
        <w:rPr>
          <w:rFonts w:hint="eastAsia" w:ascii="宋体" w:hAnsi="宋体" w:cs="宋体"/>
          <w:kern w:val="0"/>
          <w:szCs w:val="21"/>
          <w:lang w:val="en-US" w:eastAsia="zh-CN"/>
        </w:rPr>
        <w:t>投标</w:t>
      </w:r>
      <w:r>
        <w:rPr>
          <w:rFonts w:hint="eastAsia" w:ascii="宋体" w:hAnsi="宋体" w:cs="宋体"/>
          <w:kern w:val="0"/>
          <w:szCs w:val="21"/>
        </w:rPr>
        <w:t>人的</w:t>
      </w:r>
      <w:r>
        <w:rPr>
          <w:rFonts w:hint="eastAsia" w:ascii="宋体" w:hAnsi="宋体" w:cs="宋体"/>
          <w:kern w:val="0"/>
          <w:szCs w:val="21"/>
          <w:lang w:val="en-US" w:eastAsia="zh-CN"/>
        </w:rPr>
        <w:t>投标</w:t>
      </w:r>
      <w:r>
        <w:rPr>
          <w:rFonts w:hint="eastAsia" w:ascii="宋体" w:hAnsi="宋体" w:cs="宋体"/>
          <w:kern w:val="0"/>
          <w:szCs w:val="21"/>
        </w:rPr>
        <w:t>文件进行评审。</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1、由评标小组确认</w:t>
      </w:r>
      <w:r>
        <w:rPr>
          <w:rFonts w:hint="eastAsia" w:ascii="宋体" w:hAnsi="宋体" w:cs="宋体"/>
          <w:kern w:val="0"/>
          <w:szCs w:val="21"/>
          <w:lang w:val="en-US" w:eastAsia="zh-CN"/>
        </w:rPr>
        <w:t>投标</w:t>
      </w:r>
      <w:r>
        <w:rPr>
          <w:rFonts w:hint="eastAsia" w:ascii="宋体" w:hAnsi="宋体" w:cs="宋体"/>
          <w:kern w:val="0"/>
          <w:szCs w:val="21"/>
        </w:rPr>
        <w:t>人提供的投标报价，按照</w:t>
      </w:r>
      <w:r>
        <w:rPr>
          <w:rFonts w:hint="eastAsia" w:ascii="宋体" w:hAnsi="宋体" w:cs="宋体"/>
          <w:kern w:val="0"/>
          <w:szCs w:val="21"/>
          <w:lang w:val="en-US" w:eastAsia="zh-CN"/>
        </w:rPr>
        <w:t>合理最低价的</w:t>
      </w:r>
      <w:r>
        <w:rPr>
          <w:rFonts w:hint="eastAsia" w:ascii="宋体" w:hAnsi="宋体" w:cs="宋体"/>
          <w:kern w:val="0"/>
          <w:szCs w:val="21"/>
        </w:rPr>
        <w:t>原则确定中标候选人，报价最低的投标人有两家或两家以上相同时，将由评标小组抽签确定中标候选人。</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2、在同一项目中有多个</w:t>
      </w:r>
      <w:r>
        <w:rPr>
          <w:rFonts w:hint="eastAsia" w:ascii="宋体" w:hAnsi="宋体" w:cs="宋体"/>
          <w:kern w:val="0"/>
          <w:szCs w:val="21"/>
          <w:lang w:val="en-US" w:eastAsia="zh-CN"/>
        </w:rPr>
        <w:t>投标</w:t>
      </w:r>
      <w:r>
        <w:rPr>
          <w:rFonts w:hint="eastAsia" w:ascii="宋体" w:hAnsi="宋体" w:cs="宋体"/>
          <w:kern w:val="0"/>
          <w:szCs w:val="21"/>
        </w:rPr>
        <w:t>人有效投标报价接近最高限价，</w:t>
      </w:r>
      <w:r>
        <w:rPr>
          <w:rFonts w:hint="eastAsia" w:ascii="宋体" w:hAnsi="宋体" w:cs="宋体"/>
          <w:kern w:val="0"/>
          <w:szCs w:val="21"/>
          <w:lang w:val="en-US" w:eastAsia="zh-CN"/>
        </w:rPr>
        <w:t>或投标</w:t>
      </w:r>
      <w:r>
        <w:rPr>
          <w:rFonts w:hint="eastAsia" w:ascii="宋体" w:hAnsi="宋体" w:cs="宋体"/>
          <w:kern w:val="0"/>
          <w:szCs w:val="21"/>
        </w:rPr>
        <w:t>人的报价</w:t>
      </w:r>
      <w:r>
        <w:rPr>
          <w:rFonts w:hint="eastAsia" w:ascii="宋体" w:hAnsi="宋体" w:cs="宋体"/>
          <w:kern w:val="0"/>
          <w:szCs w:val="21"/>
          <w:lang w:val="en-US" w:eastAsia="zh-CN"/>
        </w:rPr>
        <w:t>与所有有效报价的投标人的平均值相比，</w:t>
      </w:r>
      <w:r>
        <w:rPr>
          <w:rFonts w:hint="eastAsia" w:ascii="宋体" w:hAnsi="宋体" w:cs="宋体"/>
          <w:kern w:val="0"/>
          <w:szCs w:val="21"/>
        </w:rPr>
        <w:t>低于平均报价</w:t>
      </w:r>
      <w:r>
        <w:rPr>
          <w:rFonts w:hint="eastAsia" w:ascii="宋体" w:hAnsi="宋体" w:cs="宋体"/>
          <w:kern w:val="0"/>
          <w:szCs w:val="21"/>
          <w:lang w:val="en-US" w:eastAsia="zh-CN"/>
        </w:rPr>
        <w:t>4</w:t>
      </w:r>
      <w:r>
        <w:rPr>
          <w:rFonts w:hint="eastAsia" w:ascii="宋体" w:hAnsi="宋体" w:cs="宋体"/>
          <w:kern w:val="0"/>
          <w:szCs w:val="21"/>
        </w:rPr>
        <w:t>0%的，招标人应不予选择。</w:t>
      </w:r>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报价一经评标小组认可，即为签约的合同价。</w:t>
      </w:r>
      <w:r>
        <w:rPr>
          <w:rFonts w:hint="eastAsia" w:ascii="宋体" w:hAnsi="宋体" w:cs="宋体"/>
          <w:kern w:val="0"/>
          <w:szCs w:val="21"/>
          <w:lang w:val="en-US" w:eastAsia="zh-CN"/>
        </w:rPr>
        <w:t>投标</w:t>
      </w:r>
      <w:r>
        <w:rPr>
          <w:rFonts w:hint="eastAsia" w:ascii="宋体" w:hAnsi="宋体" w:cs="宋体"/>
          <w:kern w:val="0"/>
          <w:szCs w:val="21"/>
        </w:rPr>
        <w:t>人一经做出的报价，即不可撤回。否则，该</w:t>
      </w:r>
      <w:r>
        <w:rPr>
          <w:rFonts w:hint="eastAsia" w:ascii="宋体" w:hAnsi="宋体" w:cs="宋体"/>
          <w:kern w:val="0"/>
          <w:szCs w:val="21"/>
          <w:lang w:val="en-US" w:eastAsia="zh-CN"/>
        </w:rPr>
        <w:t>投标</w:t>
      </w:r>
      <w:r>
        <w:rPr>
          <w:rFonts w:hint="eastAsia" w:ascii="宋体" w:hAnsi="宋体" w:cs="宋体"/>
          <w:kern w:val="0"/>
          <w:szCs w:val="21"/>
        </w:rPr>
        <w:t>人在今后一年内不得参与</w:t>
      </w:r>
      <w:r>
        <w:rPr>
          <w:rFonts w:hint="eastAsia" w:ascii="宋体" w:hAnsi="宋体" w:cs="宋体"/>
          <w:kern w:val="0"/>
          <w:szCs w:val="21"/>
          <w:lang w:val="en-US" w:eastAsia="zh-CN"/>
        </w:rPr>
        <w:t>安徽磐谷高科有限公司</w:t>
      </w:r>
      <w:r>
        <w:rPr>
          <w:rFonts w:hint="eastAsia" w:ascii="宋体" w:hAnsi="宋体" w:cs="宋体"/>
          <w:kern w:val="0"/>
          <w:szCs w:val="21"/>
        </w:rPr>
        <w:t>的所有招投标活动。</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四、报价修正原则</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1、大写金额和小写金额不一致的，以大写金额为准。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2、如总报价计算错误，将以综合单价为准，但单价金额小数点有明显错误的除外；修正后的总报价，作为评标依据。 </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3、中标结果开标现场宣布，并在3日内发中标通知书至中标单位。</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五、其他事项</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1.本项目为新材料产业园一期年产10万吨胶体级凹凸棒石初加工项目第一批立式三辊机设备采购项目，投标人应了解项目实际情况并在</w:t>
      </w:r>
      <w:r>
        <w:rPr>
          <w:rFonts w:hint="default" w:ascii="宋体" w:hAnsi="宋体" w:cs="宋体"/>
          <w:kern w:val="0"/>
          <w:szCs w:val="21"/>
          <w:lang w:val="en-US" w:eastAsia="zh-CN"/>
        </w:rPr>
        <w:t>滁州市兴滁矿业投资有限公司</w:t>
      </w:r>
      <w:r>
        <w:rPr>
          <w:rFonts w:hint="eastAsia" w:ascii="宋体" w:hAnsi="宋体" w:cs="宋体"/>
          <w:kern w:val="0"/>
          <w:szCs w:val="21"/>
          <w:lang w:val="en-US" w:eastAsia="zh-CN"/>
        </w:rPr>
        <w:t>官方门户网站（http://www.xckytz.com/index.html）获取编制投标文件和签署合同所需的资料。成交后签订合同时和履约过程中，投标人不得以不完全了解项目实际情况等为由，提出任何形式的增加合同外造价或索赔的要求，若因此放弃中标，对招标人造成的损失应予以赔偿。</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2.中标人在收到中标通知后7个工作日内签订合同。</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3.中标人不得在成交后将中标项目转包给其他企业法人或自然人，否则招标人有权中止合同。</w:t>
      </w: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六、付款方式</w:t>
      </w:r>
    </w:p>
    <w:p>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baseline"/>
        <w:rPr>
          <w:rFonts w:hint="eastAsia" w:ascii="宋体" w:hAnsi="宋体" w:cs="宋体"/>
          <w:b/>
          <w:bCs/>
          <w:szCs w:val="21"/>
          <w:lang w:val="en-US" w:eastAsia="zh-CN"/>
        </w:rPr>
      </w:pPr>
      <w:r>
        <w:rPr>
          <w:rFonts w:hint="eastAsia" w:ascii="宋体" w:hAnsi="宋体" w:cs="宋体"/>
          <w:b/>
          <w:bCs/>
          <w:szCs w:val="21"/>
          <w:lang w:val="en-US" w:eastAsia="zh-CN"/>
        </w:rPr>
        <w:t>付款：</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b/>
          <w:bCs/>
          <w:kern w:val="0"/>
          <w:szCs w:val="21"/>
          <w:lang w:eastAsia="zh-CN"/>
        </w:rPr>
      </w:pPr>
      <w:r>
        <w:rPr>
          <w:rFonts w:hint="eastAsia" w:ascii="宋体" w:hAnsi="宋体" w:cs="宋体"/>
          <w:b/>
          <w:bCs/>
          <w:kern w:val="0"/>
          <w:szCs w:val="21"/>
          <w:lang w:val="en-US" w:eastAsia="zh-CN"/>
        </w:rPr>
        <w:t>在招标人和投标人</w:t>
      </w:r>
      <w:r>
        <w:rPr>
          <w:rFonts w:hint="eastAsia" w:ascii="宋体" w:hAnsi="宋体" w:cs="宋体"/>
          <w:b/>
          <w:bCs/>
          <w:kern w:val="0"/>
          <w:szCs w:val="21"/>
        </w:rPr>
        <w:t>确认合同履约进度后，在</w:t>
      </w:r>
      <w:r>
        <w:rPr>
          <w:rFonts w:hint="eastAsia" w:ascii="宋体" w:hAnsi="宋体" w:cs="宋体"/>
          <w:b/>
          <w:bCs/>
          <w:kern w:val="0"/>
          <w:szCs w:val="21"/>
          <w:lang w:val="en-US" w:eastAsia="zh-CN"/>
        </w:rPr>
        <w:t>招标人</w:t>
      </w:r>
      <w:r>
        <w:rPr>
          <w:rFonts w:hint="eastAsia" w:ascii="宋体" w:hAnsi="宋体" w:cs="宋体"/>
          <w:b/>
          <w:bCs/>
          <w:kern w:val="0"/>
          <w:szCs w:val="21"/>
        </w:rPr>
        <w:t>付款前，</w:t>
      </w:r>
      <w:r>
        <w:rPr>
          <w:rFonts w:hint="eastAsia" w:ascii="宋体" w:hAnsi="宋体" w:cs="宋体"/>
          <w:b/>
          <w:bCs/>
          <w:kern w:val="0"/>
          <w:szCs w:val="21"/>
          <w:lang w:val="en-US" w:eastAsia="zh-CN"/>
        </w:rPr>
        <w:t>投标人</w:t>
      </w:r>
      <w:r>
        <w:rPr>
          <w:rFonts w:hint="eastAsia" w:ascii="宋体" w:hAnsi="宋体" w:cs="宋体"/>
          <w:b/>
          <w:bCs/>
          <w:kern w:val="0"/>
          <w:szCs w:val="21"/>
        </w:rPr>
        <w:t>必须向</w:t>
      </w:r>
      <w:r>
        <w:rPr>
          <w:rFonts w:hint="eastAsia" w:ascii="宋体" w:hAnsi="宋体" w:cs="宋体"/>
          <w:b/>
          <w:bCs/>
          <w:kern w:val="0"/>
          <w:szCs w:val="21"/>
          <w:lang w:val="en-US" w:eastAsia="zh-CN"/>
        </w:rPr>
        <w:t>招标人</w:t>
      </w:r>
      <w:r>
        <w:rPr>
          <w:rFonts w:hint="eastAsia" w:ascii="宋体" w:hAnsi="宋体" w:cs="宋体"/>
          <w:b/>
          <w:bCs/>
          <w:kern w:val="0"/>
          <w:szCs w:val="21"/>
        </w:rPr>
        <w:t>提供发票金额与</w:t>
      </w:r>
      <w:r>
        <w:rPr>
          <w:rFonts w:hint="eastAsia" w:ascii="宋体" w:hAnsi="宋体" w:cs="宋体"/>
          <w:b/>
          <w:bCs/>
          <w:kern w:val="0"/>
          <w:szCs w:val="21"/>
          <w:lang w:val="en-US" w:eastAsia="zh-CN"/>
        </w:rPr>
        <w:t>招标人付款</w:t>
      </w:r>
      <w:r>
        <w:rPr>
          <w:rFonts w:hint="eastAsia" w:ascii="宋体" w:hAnsi="宋体" w:cs="宋体"/>
          <w:b/>
          <w:bCs/>
          <w:kern w:val="0"/>
          <w:szCs w:val="21"/>
        </w:rPr>
        <w:t>金额一致的增值税专用发票（税率13%）</w:t>
      </w:r>
      <w:r>
        <w:rPr>
          <w:rFonts w:hint="eastAsia" w:ascii="宋体" w:hAnsi="宋体" w:cs="宋体"/>
          <w:b/>
          <w:bCs/>
          <w:kern w:val="0"/>
          <w:szCs w:val="21"/>
          <w:lang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eastAsia="zh-CN"/>
        </w:rPr>
      </w:pPr>
      <w:r>
        <w:rPr>
          <w:rFonts w:hint="eastAsia" w:ascii="宋体" w:hAnsi="宋体" w:cs="宋体"/>
          <w:b/>
          <w:bCs/>
          <w:kern w:val="0"/>
          <w:szCs w:val="21"/>
          <w:lang w:val="en-US" w:eastAsia="zh-CN"/>
        </w:rPr>
        <w:t>合同签订后，投标人接到招标人发货通知后</w:t>
      </w:r>
      <w:r>
        <w:rPr>
          <w:rFonts w:hint="eastAsia" w:ascii="宋体" w:hAnsi="宋体" w:cs="宋体"/>
          <w:b/>
          <w:bCs/>
          <w:kern w:val="0"/>
          <w:szCs w:val="21"/>
        </w:rPr>
        <w:t>，</w:t>
      </w:r>
      <w:r>
        <w:rPr>
          <w:rFonts w:hint="eastAsia" w:ascii="宋体" w:hAnsi="宋体" w:cs="宋体"/>
          <w:b/>
          <w:bCs/>
          <w:kern w:val="0"/>
          <w:szCs w:val="21"/>
          <w:lang w:val="en-US" w:eastAsia="zh-CN"/>
        </w:rPr>
        <w:t>投标人</w:t>
      </w:r>
      <w:r>
        <w:rPr>
          <w:rFonts w:hint="eastAsia" w:ascii="宋体" w:hAnsi="宋体" w:cs="宋体"/>
          <w:b/>
          <w:bCs/>
          <w:kern w:val="0"/>
          <w:szCs w:val="21"/>
        </w:rPr>
        <w:t>向</w:t>
      </w:r>
      <w:r>
        <w:rPr>
          <w:rFonts w:hint="eastAsia" w:ascii="宋体" w:hAnsi="宋体" w:cs="宋体"/>
          <w:b/>
          <w:bCs/>
          <w:kern w:val="0"/>
          <w:szCs w:val="21"/>
          <w:lang w:val="en-US" w:eastAsia="zh-CN"/>
        </w:rPr>
        <w:t>招标人</w:t>
      </w:r>
      <w:r>
        <w:rPr>
          <w:rFonts w:hint="eastAsia" w:ascii="宋体" w:hAnsi="宋体" w:cs="宋体"/>
          <w:b/>
          <w:bCs/>
          <w:kern w:val="0"/>
          <w:szCs w:val="21"/>
        </w:rPr>
        <w:t>提供</w:t>
      </w:r>
      <w:r>
        <w:rPr>
          <w:rFonts w:hint="eastAsia" w:ascii="宋体" w:hAnsi="宋体" w:cs="宋体"/>
          <w:b/>
          <w:bCs/>
          <w:kern w:val="0"/>
          <w:szCs w:val="21"/>
          <w:lang w:val="en-US" w:eastAsia="zh-CN"/>
        </w:rPr>
        <w:t>设备</w:t>
      </w:r>
      <w:r>
        <w:rPr>
          <w:rFonts w:hint="eastAsia" w:ascii="宋体" w:hAnsi="宋体" w:cs="宋体"/>
          <w:b/>
          <w:bCs/>
          <w:kern w:val="0"/>
          <w:szCs w:val="21"/>
        </w:rPr>
        <w:t>产品型号、规格、性能说明书及检验合格证明文件等资料</w:t>
      </w:r>
      <w:r>
        <w:rPr>
          <w:rFonts w:hint="eastAsia" w:ascii="宋体" w:hAnsi="宋体" w:cs="宋体"/>
          <w:b/>
          <w:bCs/>
          <w:kern w:val="0"/>
          <w:szCs w:val="21"/>
          <w:lang w:val="en-US" w:eastAsia="zh-CN"/>
        </w:rPr>
        <w:t>且在10个日历天供货完成</w:t>
      </w:r>
      <w:r>
        <w:rPr>
          <w:rFonts w:hint="eastAsia" w:ascii="宋体" w:hAnsi="宋体" w:cs="宋体"/>
          <w:b/>
          <w:bCs/>
          <w:kern w:val="0"/>
          <w:szCs w:val="21"/>
        </w:rPr>
        <w:t>，</w:t>
      </w:r>
      <w:r>
        <w:rPr>
          <w:rFonts w:hint="eastAsia" w:ascii="宋体" w:hAnsi="宋体" w:cs="宋体"/>
          <w:b/>
          <w:bCs/>
          <w:kern w:val="0"/>
          <w:szCs w:val="21"/>
          <w:lang w:val="en-US" w:eastAsia="zh-CN"/>
        </w:rPr>
        <w:t>在设备安装试运行后，经</w:t>
      </w:r>
      <w:r>
        <w:rPr>
          <w:rFonts w:hint="eastAsia"/>
          <w:b/>
          <w:bCs/>
          <w:lang w:val="en-US" w:eastAsia="zh-CN"/>
        </w:rPr>
        <w:t>招标人验收合格且收到</w:t>
      </w:r>
      <w:r>
        <w:rPr>
          <w:rFonts w:hint="eastAsia" w:ascii="宋体" w:hAnsi="宋体" w:cs="宋体"/>
          <w:b/>
          <w:bCs/>
          <w:kern w:val="0"/>
          <w:szCs w:val="21"/>
          <w:lang w:val="en-US" w:eastAsia="zh-CN"/>
        </w:rPr>
        <w:t>投标人</w:t>
      </w:r>
      <w:r>
        <w:rPr>
          <w:rFonts w:hint="eastAsia" w:ascii="宋体" w:hAnsi="宋体" w:cs="宋体"/>
          <w:b/>
          <w:bCs/>
          <w:kern w:val="0"/>
          <w:szCs w:val="21"/>
        </w:rPr>
        <w:t>提供的</w:t>
      </w:r>
      <w:r>
        <w:rPr>
          <w:rFonts w:hint="eastAsia" w:ascii="宋体" w:hAnsi="宋体" w:cs="宋体"/>
          <w:b/>
          <w:bCs/>
          <w:kern w:val="0"/>
          <w:szCs w:val="21"/>
          <w:lang w:val="en-US" w:eastAsia="zh-CN"/>
        </w:rPr>
        <w:t>13%</w:t>
      </w:r>
      <w:r>
        <w:rPr>
          <w:rFonts w:hint="eastAsia" w:ascii="宋体" w:hAnsi="宋体" w:cs="宋体"/>
          <w:b/>
          <w:bCs/>
          <w:kern w:val="0"/>
          <w:szCs w:val="21"/>
        </w:rPr>
        <w:t>增值税专用发票</w:t>
      </w:r>
      <w:r>
        <w:rPr>
          <w:rFonts w:hint="eastAsia" w:ascii="宋体" w:hAnsi="宋体" w:cs="宋体"/>
          <w:b/>
          <w:bCs/>
          <w:kern w:val="0"/>
          <w:szCs w:val="21"/>
          <w:lang w:eastAsia="zh-CN"/>
        </w:rPr>
        <w:t>，</w:t>
      </w:r>
      <w:r>
        <w:rPr>
          <w:rFonts w:hint="eastAsia" w:ascii="宋体" w:hAnsi="宋体" w:cs="宋体"/>
          <w:b/>
          <w:bCs/>
          <w:kern w:val="0"/>
          <w:szCs w:val="21"/>
        </w:rPr>
        <w:t>在5个工作日内支付</w:t>
      </w:r>
      <w:r>
        <w:rPr>
          <w:rFonts w:hint="eastAsia" w:ascii="宋体" w:hAnsi="宋体" w:cs="宋体"/>
          <w:b/>
          <w:bCs/>
          <w:kern w:val="0"/>
          <w:szCs w:val="21"/>
          <w:lang w:val="en-US" w:eastAsia="zh-CN"/>
        </w:rPr>
        <w:t>至</w:t>
      </w:r>
      <w:r>
        <w:rPr>
          <w:rFonts w:hint="eastAsia" w:ascii="宋体" w:hAnsi="宋体" w:cs="宋体"/>
          <w:b/>
          <w:bCs/>
          <w:kern w:val="0"/>
          <w:szCs w:val="21"/>
        </w:rPr>
        <w:t>合同价的</w:t>
      </w:r>
      <w:r>
        <w:rPr>
          <w:rFonts w:hint="eastAsia" w:ascii="宋体" w:hAnsi="宋体" w:cs="宋体"/>
          <w:b/>
          <w:bCs/>
          <w:kern w:val="0"/>
          <w:szCs w:val="21"/>
          <w:lang w:val="en-US" w:eastAsia="zh-CN"/>
        </w:rPr>
        <w:t>95</w:t>
      </w:r>
      <w:r>
        <w:rPr>
          <w:rFonts w:hint="eastAsia" w:ascii="宋体" w:hAnsi="宋体" w:cs="宋体"/>
          <w:b/>
          <w:bCs/>
          <w:kern w:val="0"/>
          <w:szCs w:val="21"/>
        </w:rPr>
        <w:t>%</w:t>
      </w:r>
      <w:r>
        <w:rPr>
          <w:rFonts w:hint="eastAsia" w:ascii="宋体" w:hAnsi="宋体" w:cs="宋体"/>
          <w:b/>
          <w:bCs/>
          <w:kern w:val="0"/>
          <w:szCs w:val="21"/>
          <w:lang w:eastAsia="zh-CN"/>
        </w:rPr>
        <w:t>；</w:t>
      </w:r>
    </w:p>
    <w:p>
      <w:pPr>
        <w:keepNext w:val="0"/>
        <w:keepLines w:val="0"/>
        <w:pageBreakBefore w:val="0"/>
        <w:numPr>
          <w:ilvl w:val="0"/>
          <w:numId w:val="3"/>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cs="宋体"/>
          <w:b/>
          <w:bCs/>
          <w:color w:val="000000"/>
          <w:kern w:val="0"/>
          <w:sz w:val="24"/>
          <w:lang w:val="en-US" w:eastAsia="zh-CN"/>
        </w:rPr>
      </w:pPr>
      <w:r>
        <w:rPr>
          <w:rFonts w:hint="eastAsia"/>
          <w:b/>
          <w:bCs/>
          <w:lang w:val="en-US" w:eastAsia="zh-CN"/>
        </w:rPr>
        <w:t>剩余5%作为质量保证金，质保期一年（质保期指设备整机质保期，从设备试运行合格后开始计算），期满后一次性无息付清。</w:t>
      </w:r>
    </w:p>
    <w:p>
      <w:pPr>
        <w:numPr>
          <w:ilvl w:val="0"/>
          <w:numId w:val="0"/>
        </w:numPr>
        <w:ind w:leftChars="0"/>
        <w:rPr>
          <w:rFonts w:hint="eastAsia" w:ascii="宋体" w:hAnsi="宋体" w:cs="宋体"/>
          <w:b/>
          <w:sz w:val="24"/>
          <w:szCs w:val="24"/>
          <w:lang w:val="en-US" w:eastAsia="zh-CN"/>
        </w:rPr>
      </w:pPr>
    </w:p>
    <w:p>
      <w:pPr>
        <w:widowControl/>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七、对本次招标提出询问，请按以下方式联系</w:t>
      </w:r>
    </w:p>
    <w:p>
      <w:pPr>
        <w:pStyle w:val="11"/>
        <w:spacing w:line="440" w:lineRule="exact"/>
        <w:ind w:firstLine="480" w:firstLineChars="200"/>
        <w:jc w:val="left"/>
        <w:rPr>
          <w:rFonts w:hint="eastAsia" w:hAnsi="宋体" w:cs="宋体"/>
          <w:b w:val="0"/>
          <w:bCs w:val="0"/>
          <w:sz w:val="24"/>
          <w:szCs w:val="24"/>
        </w:rPr>
      </w:pPr>
      <w:r>
        <w:rPr>
          <w:rFonts w:hint="eastAsia" w:hAnsi="宋体" w:cs="宋体"/>
          <w:b w:val="0"/>
          <w:bCs w:val="0"/>
          <w:sz w:val="24"/>
          <w:szCs w:val="24"/>
        </w:rPr>
        <w:t>项目联系人：</w:t>
      </w:r>
      <w:r>
        <w:rPr>
          <w:rFonts w:hint="eastAsia" w:hAnsi="宋体" w:cs="宋体"/>
          <w:b w:val="0"/>
          <w:bCs w:val="0"/>
          <w:sz w:val="24"/>
          <w:szCs w:val="24"/>
          <w:lang w:val="en-US" w:eastAsia="zh-CN"/>
        </w:rPr>
        <w:t xml:space="preserve">  </w:t>
      </w:r>
      <w:r>
        <w:rPr>
          <w:rFonts w:hint="eastAsia" w:hAnsi="宋体" w:cs="宋体"/>
          <w:b w:val="0"/>
          <w:bCs w:val="0"/>
          <w:sz w:val="24"/>
          <w:szCs w:val="24"/>
          <w:u w:val="single"/>
          <w:lang w:val="en-US" w:eastAsia="zh-CN"/>
        </w:rPr>
        <w:t>程晨</w:t>
      </w:r>
      <w:r>
        <w:rPr>
          <w:rFonts w:hint="eastAsia" w:hAnsi="宋体" w:cs="宋体"/>
          <w:b w:val="0"/>
          <w:bCs w:val="0"/>
          <w:sz w:val="24"/>
          <w:szCs w:val="24"/>
          <w:u w:val="single" w:color="auto"/>
          <w:lang w:val="en-US" w:eastAsia="zh-CN"/>
        </w:rPr>
        <w:t xml:space="preserve"> </w:t>
      </w:r>
      <w:r>
        <w:rPr>
          <w:rFonts w:hint="eastAsia" w:hAnsi="宋体" w:cs="宋体"/>
          <w:b w:val="0"/>
          <w:bCs w:val="0"/>
          <w:sz w:val="24"/>
          <w:szCs w:val="24"/>
          <w:u w:val="single"/>
          <w:lang w:val="en-US" w:eastAsia="zh-CN"/>
        </w:rPr>
        <w:t xml:space="preserve"> 赵立明</w:t>
      </w:r>
      <w:r>
        <w:rPr>
          <w:rFonts w:hint="eastAsia" w:hAnsi="宋体" w:cs="宋体"/>
          <w:b w:val="0"/>
          <w:bCs w:val="0"/>
          <w:sz w:val="24"/>
          <w:szCs w:val="24"/>
          <w:u w:val="single"/>
        </w:rPr>
        <w:t xml:space="preserve">     </w:t>
      </w:r>
    </w:p>
    <w:p>
      <w:pPr>
        <w:pStyle w:val="2"/>
        <w:ind w:left="0" w:leftChars="0" w:firstLine="480" w:firstLineChars="200"/>
        <w:rPr>
          <w:rStyle w:val="21"/>
          <w:rFonts w:hint="eastAsia"/>
          <w:sz w:val="36"/>
          <w:szCs w:val="36"/>
          <w:lang w:val="en-US" w:eastAsia="zh-CN"/>
        </w:rPr>
      </w:pPr>
      <w:r>
        <w:rPr>
          <w:rFonts w:hint="eastAsia" w:ascii="宋体" w:hAnsi="宋体" w:cs="宋体"/>
          <w:b w:val="0"/>
          <w:bCs w:val="0"/>
          <w:sz w:val="24"/>
          <w:szCs w:val="24"/>
          <w:lang w:val="en-US" w:eastAsia="zh-CN"/>
        </w:rPr>
        <w:t>联系方式</w:t>
      </w:r>
      <w:r>
        <w:rPr>
          <w:rFonts w:hint="eastAsia" w:ascii="宋体" w:hAnsi="宋体" w:cs="宋体"/>
          <w:b w:val="0"/>
          <w:bCs w:val="0"/>
          <w:sz w:val="24"/>
          <w:szCs w:val="24"/>
        </w:rPr>
        <w:t>：</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single"/>
          <w:lang w:eastAsia="zh-CN"/>
        </w:rPr>
        <w:t>0550-</w:t>
      </w:r>
      <w:r>
        <w:rPr>
          <w:rFonts w:hint="eastAsia" w:ascii="宋体" w:hAnsi="宋体" w:cs="宋体"/>
          <w:b w:val="0"/>
          <w:bCs w:val="0"/>
          <w:sz w:val="24"/>
          <w:szCs w:val="24"/>
          <w:u w:val="single"/>
          <w:lang w:val="en-US" w:eastAsia="zh-CN"/>
        </w:rPr>
        <w:t xml:space="preserve">8150059     </w:t>
      </w:r>
    </w:p>
    <w:p>
      <w:pPr>
        <w:pStyle w:val="2"/>
        <w:ind w:left="0" w:leftChars="0" w:firstLine="1446" w:firstLineChars="400"/>
        <w:jc w:val="both"/>
        <w:rPr>
          <w:rStyle w:val="21"/>
          <w:rFonts w:hint="eastAsia"/>
          <w:sz w:val="36"/>
          <w:szCs w:val="36"/>
          <w:lang w:val="en-US" w:eastAsia="zh-CN"/>
        </w:rPr>
      </w:pPr>
    </w:p>
    <w:p>
      <w:pPr>
        <w:pStyle w:val="2"/>
        <w:ind w:left="0" w:leftChars="0" w:firstLine="1446" w:firstLineChars="400"/>
        <w:jc w:val="both"/>
        <w:rPr>
          <w:rStyle w:val="21"/>
          <w:rFonts w:hint="eastAsia"/>
          <w:sz w:val="36"/>
          <w:szCs w:val="36"/>
          <w:lang w:val="en-US" w:eastAsia="zh-CN"/>
        </w:rPr>
      </w:pPr>
    </w:p>
    <w:p>
      <w:pPr>
        <w:pStyle w:val="2"/>
        <w:ind w:left="0" w:leftChars="0" w:firstLine="0" w:firstLineChars="0"/>
        <w:jc w:val="center"/>
        <w:rPr>
          <w:rFonts w:hint="eastAsia" w:ascii="宋体" w:hAnsi="宋体" w:cs="宋体"/>
          <w:b/>
          <w:bCs/>
          <w:color w:val="000000"/>
          <w:kern w:val="0"/>
          <w:sz w:val="32"/>
          <w:szCs w:val="32"/>
        </w:rPr>
      </w:pPr>
      <w:r>
        <w:rPr>
          <w:rStyle w:val="21"/>
          <w:rFonts w:hint="eastAsia"/>
          <w:sz w:val="32"/>
          <w:szCs w:val="32"/>
          <w:lang w:val="en-US" w:eastAsia="zh-CN"/>
        </w:rPr>
        <w:t>第三章  采购内容及服务要求</w:t>
      </w:r>
    </w:p>
    <w:p>
      <w:pPr>
        <w:widowControl/>
        <w:spacing w:line="440" w:lineRule="exact"/>
        <w:jc w:val="left"/>
        <w:outlineLvl w:val="0"/>
        <w:rPr>
          <w:rFonts w:ascii="宋体" w:hAnsi="宋体" w:cs="宋体"/>
          <w:color w:val="000000"/>
          <w:kern w:val="0"/>
          <w:sz w:val="24"/>
        </w:rPr>
      </w:pPr>
      <w:r>
        <w:rPr>
          <w:rFonts w:hint="eastAsia" w:ascii="宋体" w:hAnsi="宋体" w:cs="宋体"/>
          <w:b/>
          <w:bCs/>
          <w:color w:val="000000"/>
          <w:kern w:val="0"/>
          <w:sz w:val="24"/>
        </w:rPr>
        <w:t>一、招标需求</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招标内容：立式三辊机（数量：一台）。</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项目地点：滁州市明光市。</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质量要求：投标人所提供的设备应符合本技术要求和国家、行业标准及技术规范要求，应是全新的、具有经济性、可靠性、合理性的优质产品。</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投资规模：投资约38万元。</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投标报价最高限价：不得高于38万元,易损件不设置最高限价，投标人自主报价。</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生产时间：不高于60个日历天。</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中标方法：合理最低价评标法。</w:t>
      </w:r>
    </w:p>
    <w:p>
      <w:pPr>
        <w:numPr>
          <w:ilvl w:val="0"/>
          <w:numId w:val="0"/>
        </w:numPr>
        <w:spacing w:line="440" w:lineRule="exact"/>
        <w:ind w:right="-512" w:rightChars="-244"/>
        <w:rPr>
          <w:rFonts w:hint="eastAsia" w:ascii="宋体" w:hAnsi="宋体" w:cs="宋体"/>
          <w:b/>
          <w:color w:val="000000"/>
          <w:kern w:val="0"/>
          <w:sz w:val="24"/>
        </w:rPr>
      </w:pPr>
      <w:r>
        <w:rPr>
          <w:rFonts w:hint="eastAsia" w:ascii="宋体" w:hAnsi="宋体" w:cs="宋体"/>
          <w:b/>
          <w:color w:val="000000"/>
          <w:kern w:val="0"/>
          <w:sz w:val="24"/>
          <w:lang w:eastAsia="zh-CN"/>
        </w:rPr>
        <w:t>二、</w:t>
      </w:r>
      <w:r>
        <w:rPr>
          <w:rFonts w:hint="eastAsia" w:ascii="宋体" w:hAnsi="宋体" w:cs="宋体"/>
          <w:b/>
          <w:color w:val="000000"/>
          <w:kern w:val="0"/>
          <w:sz w:val="24"/>
        </w:rPr>
        <w:t>招标内容</w:t>
      </w:r>
    </w:p>
    <w:p>
      <w:pPr>
        <w:spacing w:line="440" w:lineRule="exact"/>
        <w:ind w:firstLine="420" w:firstLineChars="200"/>
        <w:jc w:val="left"/>
        <w:rPr>
          <w:rFonts w:hint="default" w:ascii="宋体" w:hAnsi="宋体" w:cs="宋体"/>
          <w:kern w:val="0"/>
          <w:szCs w:val="21"/>
          <w:lang w:val="en-US" w:eastAsia="zh-CN"/>
        </w:rPr>
      </w:pPr>
      <w:r>
        <w:rPr>
          <w:rFonts w:hint="eastAsia" w:ascii="宋体" w:hAnsi="宋体" w:cs="宋体"/>
          <w:kern w:val="0"/>
          <w:szCs w:val="21"/>
          <w:lang w:val="en-US" w:eastAsia="zh-CN"/>
        </w:rPr>
        <w:t>1、处理物料：凹凸棒石，密度约1m³/t；物料含水量：40%-45%；处理物料粒度：8mm左右；产品要求：厚度2mm左右，粒度8mm左右；处理能力：6.67t/h（含水）。</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2、设备清单及技术参数要求</w:t>
      </w:r>
    </w:p>
    <w:tbl>
      <w:tblPr>
        <w:tblStyle w:val="16"/>
        <w:tblW w:w="830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3412"/>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产品名称</w:t>
            </w:r>
          </w:p>
        </w:tc>
        <w:tc>
          <w:tcPr>
            <w:tcW w:w="3412" w:type="dxa"/>
            <w:noWrap w:val="0"/>
            <w:vAlign w:val="top"/>
          </w:tcPr>
          <w:p>
            <w:pPr>
              <w:spacing w:line="440" w:lineRule="exact"/>
              <w:ind w:firstLine="630" w:firstLineChars="300"/>
              <w:jc w:val="left"/>
              <w:rPr>
                <w:rFonts w:hint="default" w:ascii="宋体" w:hAnsi="宋体" w:cs="宋体"/>
                <w:kern w:val="0"/>
                <w:szCs w:val="21"/>
                <w:lang w:val="en-US" w:eastAsia="zh-CN"/>
              </w:rPr>
            </w:pPr>
            <w:r>
              <w:rPr>
                <w:rFonts w:hint="eastAsia" w:ascii="宋体" w:hAnsi="宋体" w:cs="宋体"/>
                <w:kern w:val="0"/>
                <w:szCs w:val="21"/>
                <w:lang w:val="en-US" w:eastAsia="zh-CN"/>
              </w:rPr>
              <w:t>立式三辊机</w:t>
            </w:r>
          </w:p>
        </w:tc>
        <w:tc>
          <w:tcPr>
            <w:tcW w:w="2138"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辊筒直径（mm）</w:t>
            </w:r>
          </w:p>
        </w:tc>
        <w:tc>
          <w:tcPr>
            <w:tcW w:w="3412"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400</w:t>
            </w:r>
          </w:p>
        </w:tc>
        <w:tc>
          <w:tcPr>
            <w:tcW w:w="2138" w:type="dxa"/>
            <w:noWrap w:val="0"/>
            <w:vAlign w:val="top"/>
          </w:tcPr>
          <w:p>
            <w:pPr>
              <w:spacing w:line="440" w:lineRule="exact"/>
              <w:ind w:firstLine="630" w:firstLineChars="300"/>
              <w:jc w:val="lef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辊筒工作长度（mm）</w:t>
            </w:r>
          </w:p>
        </w:tc>
        <w:tc>
          <w:tcPr>
            <w:tcW w:w="3412" w:type="dxa"/>
            <w:noWrap w:val="0"/>
            <w:vAlign w:val="top"/>
          </w:tcPr>
          <w:p>
            <w:pPr>
              <w:spacing w:line="440" w:lineRule="exact"/>
              <w:ind w:firstLine="630" w:firstLineChars="300"/>
              <w:jc w:val="left"/>
              <w:rPr>
                <w:rFonts w:hint="default" w:ascii="宋体" w:hAnsi="宋体" w:cs="宋体"/>
                <w:kern w:val="0"/>
                <w:szCs w:val="21"/>
                <w:lang w:val="en-US" w:eastAsia="zh-CN"/>
              </w:rPr>
            </w:pPr>
            <w:r>
              <w:rPr>
                <w:rFonts w:hint="eastAsia" w:ascii="宋体" w:hAnsi="宋体" w:cs="宋体"/>
                <w:kern w:val="0"/>
                <w:szCs w:val="21"/>
                <w:lang w:val="en-US" w:eastAsia="zh-CN"/>
              </w:rPr>
              <w:t>800-1000</w:t>
            </w:r>
          </w:p>
        </w:tc>
        <w:tc>
          <w:tcPr>
            <w:tcW w:w="2138" w:type="dxa"/>
            <w:noWrap w:val="0"/>
            <w:vAlign w:val="top"/>
          </w:tcPr>
          <w:p>
            <w:pPr>
              <w:spacing w:line="440" w:lineRule="exact"/>
              <w:ind w:firstLine="630" w:firstLineChars="300"/>
              <w:jc w:val="lef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快辊筒转速(r.p.m)</w:t>
            </w:r>
          </w:p>
        </w:tc>
        <w:tc>
          <w:tcPr>
            <w:tcW w:w="3412" w:type="dxa"/>
            <w:noWrap w:val="0"/>
            <w:vAlign w:val="top"/>
          </w:tcPr>
          <w:p>
            <w:pPr>
              <w:spacing w:line="440" w:lineRule="exact"/>
              <w:ind w:firstLine="630" w:firstLineChars="300"/>
              <w:jc w:val="left"/>
              <w:rPr>
                <w:rFonts w:hint="default" w:ascii="宋体" w:hAnsi="宋体" w:cs="宋体"/>
                <w:kern w:val="0"/>
                <w:szCs w:val="21"/>
                <w:lang w:val="en-US" w:eastAsia="zh-CN"/>
              </w:rPr>
            </w:pPr>
            <w:r>
              <w:rPr>
                <w:rFonts w:hint="eastAsia" w:ascii="宋体" w:hAnsi="宋体" w:cs="宋体"/>
                <w:kern w:val="0"/>
                <w:szCs w:val="21"/>
                <w:lang w:val="en-US" w:eastAsia="zh-CN"/>
              </w:rPr>
              <w:t>≥270</w:t>
            </w:r>
          </w:p>
        </w:tc>
        <w:tc>
          <w:tcPr>
            <w:tcW w:w="2138" w:type="dxa"/>
            <w:noWrap w:val="0"/>
            <w:vAlign w:val="top"/>
          </w:tcPr>
          <w:p>
            <w:pPr>
              <w:spacing w:line="440" w:lineRule="exact"/>
              <w:ind w:firstLine="630" w:firstLineChars="300"/>
              <w:jc w:val="lef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转速比</w:t>
            </w:r>
          </w:p>
        </w:tc>
        <w:tc>
          <w:tcPr>
            <w:tcW w:w="3412"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1:3:9</w:t>
            </w:r>
          </w:p>
        </w:tc>
        <w:tc>
          <w:tcPr>
            <w:tcW w:w="2138" w:type="dxa"/>
            <w:noWrap w:val="0"/>
            <w:vAlign w:val="top"/>
          </w:tcPr>
          <w:p>
            <w:pPr>
              <w:spacing w:line="440" w:lineRule="exact"/>
              <w:ind w:firstLine="630" w:firstLineChars="300"/>
              <w:jc w:val="lef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液压系统总压力（MPa）</w:t>
            </w:r>
          </w:p>
        </w:tc>
        <w:tc>
          <w:tcPr>
            <w:tcW w:w="3412"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6.17</w:t>
            </w:r>
          </w:p>
        </w:tc>
        <w:tc>
          <w:tcPr>
            <w:tcW w:w="2138" w:type="dxa"/>
            <w:noWrap w:val="0"/>
            <w:vAlign w:val="top"/>
          </w:tcPr>
          <w:p>
            <w:pPr>
              <w:spacing w:line="440" w:lineRule="exact"/>
              <w:ind w:firstLine="630" w:firstLineChars="300"/>
              <w:jc w:val="left"/>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主电动机功率（Kw）</w:t>
            </w:r>
          </w:p>
        </w:tc>
        <w:tc>
          <w:tcPr>
            <w:tcW w:w="3412" w:type="dxa"/>
            <w:noWrap w:val="0"/>
            <w:vAlign w:val="top"/>
          </w:tcPr>
          <w:p>
            <w:pPr>
              <w:spacing w:line="440" w:lineRule="exact"/>
              <w:ind w:firstLine="630" w:firstLineChars="300"/>
              <w:jc w:val="left"/>
              <w:rPr>
                <w:rFonts w:hint="default" w:ascii="宋体" w:hAnsi="宋体" w:cs="宋体"/>
                <w:kern w:val="0"/>
                <w:szCs w:val="21"/>
                <w:lang w:val="en-US" w:eastAsia="zh-CN"/>
              </w:rPr>
            </w:pPr>
            <w:r>
              <w:rPr>
                <w:rFonts w:hint="eastAsia" w:ascii="宋体" w:hAnsi="宋体" w:cs="宋体"/>
                <w:kern w:val="0"/>
                <w:szCs w:val="21"/>
                <w:lang w:val="en-US" w:eastAsia="zh-CN"/>
              </w:rPr>
              <w:t>75（变频电机）</w:t>
            </w:r>
          </w:p>
        </w:tc>
        <w:tc>
          <w:tcPr>
            <w:tcW w:w="2138" w:type="dxa"/>
            <w:noWrap w:val="0"/>
            <w:vAlign w:val="top"/>
          </w:tcPr>
          <w:p>
            <w:pPr>
              <w:spacing w:line="440" w:lineRule="exact"/>
              <w:ind w:firstLine="630" w:firstLineChars="300"/>
              <w:jc w:val="left"/>
              <w:rPr>
                <w:rFonts w:hint="default"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0"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泵电机功率（Kw）</w:t>
            </w:r>
          </w:p>
        </w:tc>
        <w:tc>
          <w:tcPr>
            <w:tcW w:w="3412" w:type="dxa"/>
            <w:noWrap w:val="0"/>
            <w:vAlign w:val="top"/>
          </w:tcPr>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1.5</w:t>
            </w:r>
          </w:p>
        </w:tc>
        <w:tc>
          <w:tcPr>
            <w:tcW w:w="2138" w:type="dxa"/>
            <w:noWrap w:val="0"/>
            <w:vAlign w:val="top"/>
          </w:tcPr>
          <w:p>
            <w:pPr>
              <w:spacing w:line="440" w:lineRule="exact"/>
              <w:ind w:firstLine="630" w:firstLineChars="300"/>
              <w:jc w:val="left"/>
              <w:rPr>
                <w:rFonts w:hint="eastAsia" w:ascii="宋体" w:hAnsi="宋体" w:cs="宋体"/>
                <w:kern w:val="0"/>
                <w:szCs w:val="21"/>
                <w:lang w:val="en-US" w:eastAsia="zh-CN"/>
              </w:rPr>
            </w:pPr>
          </w:p>
        </w:tc>
      </w:tr>
    </w:tbl>
    <w:p>
      <w:pPr>
        <w:widowControl/>
        <w:spacing w:line="440" w:lineRule="exact"/>
        <w:jc w:val="left"/>
        <w:outlineLvl w:val="0"/>
        <w:rPr>
          <w:rFonts w:hint="eastAsia" w:ascii="宋体" w:hAnsi="宋体" w:cs="宋体"/>
          <w:b/>
          <w:bCs w:val="0"/>
          <w:color w:val="auto"/>
          <w:kern w:val="0"/>
          <w:sz w:val="24"/>
          <w:lang w:val="en-US" w:eastAsia="zh-CN"/>
        </w:rPr>
      </w:pPr>
    </w:p>
    <w:p>
      <w:pPr>
        <w:spacing w:line="440" w:lineRule="exact"/>
        <w:ind w:firstLine="420" w:firstLineChars="200"/>
        <w:jc w:val="left"/>
        <w:rPr>
          <w:rFonts w:hint="default" w:ascii="宋体" w:hAnsi="宋体" w:cs="宋体"/>
          <w:kern w:val="0"/>
          <w:szCs w:val="21"/>
          <w:lang w:val="en-US" w:eastAsia="zh-CN"/>
        </w:rPr>
      </w:pPr>
      <w:r>
        <w:rPr>
          <w:rFonts w:hint="eastAsia" w:ascii="宋体" w:hAnsi="宋体" w:cs="宋体"/>
          <w:kern w:val="0"/>
          <w:szCs w:val="21"/>
          <w:lang w:val="en-US" w:eastAsia="zh-CN"/>
        </w:rPr>
        <w:t>3、技术要求</w:t>
      </w:r>
    </w:p>
    <w:tbl>
      <w:tblPr>
        <w:tblStyle w:val="15"/>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062"/>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序号</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配件名称</w:t>
            </w:r>
          </w:p>
        </w:tc>
        <w:tc>
          <w:tcPr>
            <w:tcW w:w="5894"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技术参数及品牌要求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辊 筒</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lang w:eastAsia="zh-CN"/>
              </w:rPr>
              <w:t>特级冷硬合金辊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辊筒表面硬度</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HS68-7</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（肖氏硬度计）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辊筒加工方式</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车加工，精车加工，经过磨床加工，</w:t>
            </w:r>
            <w:r>
              <w:rPr>
                <w:rFonts w:hint="eastAsia" w:ascii="宋体" w:hAnsi="宋体" w:eastAsia="宋体" w:cs="宋体"/>
                <w:b w:val="0"/>
                <w:bCs/>
                <w:sz w:val="21"/>
                <w:szCs w:val="21"/>
                <w:lang w:val="en-US" w:eastAsia="zh-CN"/>
              </w:rPr>
              <w:t>要求</w:t>
            </w:r>
            <w:r>
              <w:rPr>
                <w:rFonts w:hint="eastAsia" w:ascii="宋体" w:hAnsi="宋体" w:eastAsia="宋体" w:cs="宋体"/>
                <w:b w:val="0"/>
                <w:bCs/>
                <w:sz w:val="21"/>
                <w:szCs w:val="21"/>
              </w:rPr>
              <w:t>精度高</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高速运转平稳</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跳动小，</w:t>
            </w:r>
            <w:r>
              <w:rPr>
                <w:rFonts w:hint="eastAsia" w:ascii="宋体" w:hAnsi="宋体" w:eastAsia="宋体" w:cs="宋体"/>
                <w:b w:val="0"/>
                <w:bCs/>
                <w:sz w:val="21"/>
                <w:szCs w:val="21"/>
                <w:lang w:val="en-US" w:eastAsia="zh-CN"/>
              </w:rPr>
              <w:t>且</w:t>
            </w:r>
            <w:r>
              <w:rPr>
                <w:rFonts w:hint="eastAsia" w:ascii="宋体" w:hAnsi="宋体" w:eastAsia="宋体" w:cs="宋体"/>
                <w:b w:val="0"/>
                <w:bCs/>
                <w:sz w:val="21"/>
                <w:szCs w:val="21"/>
              </w:rPr>
              <w:t>经过动平衡处理。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2062" w:type="dxa"/>
            <w:noWrap w:val="0"/>
            <w:vAlign w:val="center"/>
          </w:tcPr>
          <w:p>
            <w:pPr>
              <w:jc w:val="center"/>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齿轮加工方式</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eastAsia="zh-CN"/>
              </w:rPr>
              <w:t>锻造齿轮，高频淬火，经磨齿加工处理（</w:t>
            </w:r>
            <w:r>
              <w:rPr>
                <w:rFonts w:hint="eastAsia" w:ascii="宋体" w:hAnsi="宋体" w:eastAsia="宋体" w:cs="宋体"/>
                <w:b w:val="0"/>
                <w:bCs/>
                <w:sz w:val="21"/>
                <w:szCs w:val="21"/>
              </w:rPr>
              <w:t>所有辊筒、皮带轮及齿轮均做动态及静态平衡，齿轮经磨齿加工，确保无噪音。</w:t>
            </w:r>
            <w:r>
              <w:rPr>
                <w:rFonts w:hint="eastAsia" w:ascii="宋体" w:hAnsi="宋体" w:eastAsia="宋体" w:cs="宋体"/>
                <w:b w:val="0"/>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轴 承</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美国铁姆肯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主电机</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江阴大中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w:t>
            </w:r>
          </w:p>
        </w:tc>
        <w:tc>
          <w:tcPr>
            <w:tcW w:w="2062"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PLC触摸屏</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信捷科技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液压方式</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color w:val="000000"/>
                <w:sz w:val="21"/>
                <w:szCs w:val="21"/>
                <w:lang w:eastAsia="zh-CN"/>
              </w:rPr>
              <w:t>液压比例阀调节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液压调节</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触摸屏调节，比例阀控制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变频器</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rPr>
              <w:t>海普蒙特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电器操作按钮</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热过载保护继电器</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交流接触器</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德力西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中间继电器</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液压电磁阀</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台湾维多利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油泵电机</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江阴大中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液压油泵</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台湾新鸿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18</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不锈钢液压油管</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上海天阳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液压密封件</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德国德马克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电磁水阀</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上海恒温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21</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冷却水形式</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敞开式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22</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温控方式</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三个辊筒可以独立进水，设温度探头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23</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机架材质</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rPr>
              <w:t>Q325碳钢机身，外观油漆喷涂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24</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挡板材质</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rPr>
              <w:t>德国耐磨特氟龙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25</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刀 片</w:t>
            </w:r>
          </w:p>
        </w:tc>
        <w:tc>
          <w:tcPr>
            <w:tcW w:w="5894"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采用</w:t>
            </w:r>
            <w:r>
              <w:rPr>
                <w:rFonts w:hint="eastAsia" w:ascii="宋体" w:hAnsi="宋体" w:eastAsia="宋体" w:cs="宋体"/>
                <w:b w:val="0"/>
                <w:bCs/>
                <w:sz w:val="21"/>
                <w:szCs w:val="21"/>
              </w:rPr>
              <w:t>进口</w:t>
            </w:r>
            <w:r>
              <w:rPr>
                <w:rFonts w:hint="eastAsia" w:ascii="宋体" w:hAnsi="宋体" w:eastAsia="宋体" w:cs="宋体"/>
                <w:b w:val="0"/>
                <w:bCs/>
                <w:sz w:val="21"/>
                <w:szCs w:val="21"/>
                <w:lang w:val="en-US" w:eastAsia="zh-CN"/>
              </w:rPr>
              <w:t>刀片、至少配备3把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26</w:t>
            </w:r>
          </w:p>
        </w:tc>
        <w:tc>
          <w:tcPr>
            <w:tcW w:w="2062"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液压油</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采用</w:t>
            </w:r>
            <w:r>
              <w:rPr>
                <w:rFonts w:hint="eastAsia" w:ascii="宋体" w:hAnsi="宋体" w:eastAsia="宋体" w:cs="宋体"/>
                <w:b w:val="0"/>
                <w:bCs/>
                <w:sz w:val="21"/>
                <w:szCs w:val="21"/>
                <w:lang w:val="en-US" w:eastAsia="zh-CN"/>
              </w:rPr>
              <w:t>不低于</w:t>
            </w:r>
            <w:r>
              <w:rPr>
                <w:rFonts w:hint="eastAsia" w:ascii="宋体" w:hAnsi="宋体" w:eastAsia="宋体" w:cs="宋体"/>
                <w:b w:val="0"/>
                <w:bCs/>
                <w:sz w:val="21"/>
                <w:szCs w:val="21"/>
              </w:rPr>
              <w:t>长城46#</w:t>
            </w:r>
            <w:r>
              <w:rPr>
                <w:rFonts w:hint="eastAsia" w:ascii="宋体" w:hAnsi="宋体" w:eastAsia="宋体" w:cs="宋体"/>
                <w:b w:val="0"/>
                <w:bCs/>
                <w:sz w:val="21"/>
                <w:szCs w:val="21"/>
                <w:lang w:val="en-US" w:eastAsia="zh-CN"/>
              </w:rPr>
              <w:t>品级的</w:t>
            </w:r>
            <w:r>
              <w:rPr>
                <w:rFonts w:hint="eastAsia" w:ascii="宋体" w:hAnsi="宋体" w:eastAsia="宋体" w:cs="宋体"/>
                <w:b w:val="0"/>
                <w:bCs/>
                <w:sz w:val="21"/>
                <w:szCs w:val="21"/>
              </w:rPr>
              <w:t>抗磨液压油，在整机完工交货前会在油箱中灌满液压油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27</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电线</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lang w:eastAsia="zh-CN"/>
              </w:rPr>
              <w:t>提供设备到电柜的控制线</w:t>
            </w:r>
            <w:r>
              <w:rPr>
                <w:rFonts w:hint="eastAsia" w:ascii="宋体" w:hAnsi="宋体" w:eastAsia="宋体" w:cs="宋体"/>
                <w:b w:val="0"/>
                <w:bCs/>
                <w:sz w:val="21"/>
                <w:szCs w:val="21"/>
                <w:lang w:val="en-US" w:eastAsia="zh-CN"/>
              </w:rPr>
              <w:t>不小于5米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28</w:t>
            </w:r>
          </w:p>
        </w:tc>
        <w:tc>
          <w:tcPr>
            <w:tcW w:w="2062"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安全部分</w:t>
            </w:r>
          </w:p>
        </w:tc>
        <w:tc>
          <w:tcPr>
            <w:tcW w:w="5894" w:type="dxa"/>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rPr>
              <w:t>配有</w:t>
            </w:r>
            <w:r>
              <w:rPr>
                <w:rFonts w:hint="eastAsia" w:ascii="宋体" w:hAnsi="宋体" w:eastAsia="宋体" w:cs="宋体"/>
                <w:b w:val="0"/>
                <w:bCs/>
                <w:sz w:val="21"/>
                <w:szCs w:val="21"/>
                <w:lang w:eastAsia="zh-CN"/>
              </w:rPr>
              <w:t>安全</w:t>
            </w:r>
            <w:r>
              <w:rPr>
                <w:rFonts w:hint="eastAsia" w:ascii="宋体" w:hAnsi="宋体" w:eastAsia="宋体" w:cs="宋体"/>
                <w:b w:val="0"/>
                <w:bCs/>
                <w:sz w:val="21"/>
                <w:szCs w:val="21"/>
              </w:rPr>
              <w:t>挡板、</w:t>
            </w:r>
            <w:r>
              <w:rPr>
                <w:rFonts w:hint="eastAsia" w:ascii="宋体" w:hAnsi="宋体" w:eastAsia="宋体" w:cs="宋体"/>
                <w:b w:val="0"/>
                <w:bCs/>
                <w:sz w:val="21"/>
                <w:szCs w:val="21"/>
                <w:lang w:val="en-US" w:eastAsia="zh-CN"/>
              </w:rPr>
              <w:t>不锈钢防溅板、出料斗、</w:t>
            </w:r>
            <w:r>
              <w:rPr>
                <w:rFonts w:hint="eastAsia" w:ascii="宋体" w:hAnsi="宋体" w:eastAsia="宋体" w:cs="宋体"/>
                <w:b w:val="0"/>
                <w:bCs/>
                <w:sz w:val="21"/>
                <w:szCs w:val="21"/>
                <w:lang w:eastAsia="zh-CN"/>
              </w:rPr>
              <w:t>急停开关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783"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29</w:t>
            </w:r>
          </w:p>
        </w:tc>
        <w:tc>
          <w:tcPr>
            <w:tcW w:w="2062" w:type="dxa"/>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智能化</w:t>
            </w:r>
          </w:p>
        </w:tc>
        <w:tc>
          <w:tcPr>
            <w:tcW w:w="5894" w:type="dxa"/>
            <w:noWrap w:val="0"/>
            <w:vAlign w:val="center"/>
          </w:tcPr>
          <w:p>
            <w:pPr>
              <w:jc w:val="center"/>
              <w:rPr>
                <w:rFonts w:hint="eastAsia" w:ascii="宋体" w:hAnsi="宋体" w:eastAsia="宋体" w:cs="宋体"/>
                <w:b w:val="0"/>
                <w:bCs/>
                <w:sz w:val="21"/>
                <w:szCs w:val="21"/>
              </w:rPr>
            </w:pPr>
            <w:r>
              <w:rPr>
                <w:rFonts w:hint="eastAsia" w:ascii="宋体" w:hAnsi="宋体" w:eastAsia="宋体" w:cs="宋体"/>
                <w:snapToGrid w:val="0"/>
                <w:color w:val="auto"/>
                <w:kern w:val="2"/>
                <w:sz w:val="21"/>
                <w:szCs w:val="21"/>
                <w:highlight w:val="none"/>
                <w:lang w:val="en-US" w:eastAsia="zh-CN" w:bidi="ar-SA"/>
              </w:rPr>
              <w:t>智能化部分对硬件的要求就是具备通信接口，最好是网口支持TCP通信。或者仪器仪表具备485通信口。设备中所有的参数开放。</w:t>
            </w:r>
          </w:p>
        </w:tc>
      </w:tr>
    </w:tbl>
    <w:p>
      <w:pPr>
        <w:pStyle w:val="2"/>
        <w:ind w:left="0" w:leftChars="0" w:firstLine="422" w:firstLineChars="200"/>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上述清单中对技术参数及零部件品牌要求仅供参考，要求采用的设备零部件品牌须优于或等于上述品牌</w:t>
      </w:r>
    </w:p>
    <w:p>
      <w:pPr>
        <w:numPr>
          <w:ilvl w:val="0"/>
          <w:numId w:val="0"/>
        </w:numPr>
        <w:spacing w:line="440" w:lineRule="exact"/>
        <w:ind w:right="-512" w:rightChars="-244"/>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三、设备技术总要求</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招标人默认投标文件是根据投标人自己的专业知识、生产经验、招标文件要求和投标人自身的实际情况，依据本项目的实际凹凸棒石品质和招标文件要求选择的设备，同时已经考虑到主机设备生产能力的匹配性、合理性，能完全满足招标文件中招标要求。若投标人提供的主机设备选型不合理，导致无法满足招标要求的产能，投标人须按招标文件要求无偿拆除更换相关设备，直至满足招标文件要求为止，由此造成的一切损失由投标人承担。若投标人的产品经更换、调试3次以上，仍不能满足招标人要求的，招标人有权解除合同，并要求退款，投标人应在招标人通知后3日内将已经收取的货款全额退回，并赔偿招标人由此造成的经营损失、投入的一切费用、评估费、诉讼费、保全费、律师费等全部损失。</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投标人所提供的设备应符合本技术要求和国家、行业标准及技术规范要求，应是全新的、具有经济性、可靠性、合理性的优质产品。制造技术水平是当前国际先进水平。提供的设备应功能完整、技术先进、外形美观、环境友好，并满足人身设备安全和职业健康安全条件。要求整机运行可靠、维护方便、实现节能和环保。</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该设备均应根据设备工况要求和设备使用地气候特点进行设计和制造，在正常工况下均能安全、持续运行，不能有过度的应力、振动、温升、磨损、腐蚀、老化等其它问题，设备结构应考虑方便日常维护（如加油、紧固等）需要。投标人可提供优于本招标文件要求的先进、成熟、可靠的设备及部件。</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4.设备零部件应采用先进、可靠的加工制造技术，应有良好的表面几何形状及合适的公差配合。招标人不接受带有试制性质的部件。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5.易于磨损、腐蚀、老化或需要调整、检查或更换的部件应提供备用品，并能比较方便地拆卸、更换和修理。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6.使用的零件或组件应有良好的互换性。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7.该设备各转动件必须转动灵活，不得有卡阻现象。润滑部分密封良好，不得有油脂渗漏现象。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lang w:val="en-US" w:eastAsia="zh-CN"/>
        </w:rPr>
      </w:pPr>
      <w:r>
        <w:rPr>
          <w:rFonts w:hint="eastAsia" w:ascii="宋体" w:hAnsi="宋体" w:cs="宋体"/>
          <w:kern w:val="0"/>
          <w:szCs w:val="21"/>
          <w:lang w:val="en-US" w:eastAsia="zh-CN"/>
        </w:rPr>
        <w:t>8.设备产能需达到设计要求。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9.设备及部件的噪声必须符合国家现行标准。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10.涂漆与防锈 </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10.1为了保护设备表面免受腐蚀、侵害，须对设备进行防锈涂漆处理。设备涂漆必须保证能够达到招标人使用现场条件下长期使用，自交货之日起36个月内涂层不起泡、不剥落、无裂纹、表面不粉化、不严重变色，否则投标人自费赴现场处理，或者委托招标人处理，投标人承担由此发生的一切费用。</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10.2防锈部位应包括产品机加工面、法兰件、紧固件、附件及工具；高温工况件、易磨损件、非金属件、有色金属件、电镀件及电除尘器内部构件不涂漆，其余部位均涂漆。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10.3涂漆部位的表面锈蚀处理按照国标（GB8923-88）执行。设备的外壳、机架需进行喷砂处理，表面锈蚀处理需达到Sa2级，即彻底的喷射或抛射除锈，钢材表面无可见的油脂和污垢，并且氧化皮、铁锈和油漆涂层等附着物已基本清除，其残留物应是附着的。</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10.4涂漆规范及质量</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要求按规范喷涂，在雨天、雪天、风沙天、潮湿天气不容许喷涂（涂漆地点温度为5-38℃之间，湿度小于85％），在第一道油漆未干（达到规范要求）的不容许进行第二道喷涂，每层油漆干膜厚度为25～30μm，两底两面油漆干膜厚度不小于100μm。底漆、中间漆的涂层不允许有针孔、气泡、裂纹、脱落、流挂、漏涂等缺陷，面漆要求均匀、光亮、完整。</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10.5油漆选用环氧树脂底漆、环氧树脂面漆，底漆、面漆各两遍。</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10.6除电控系统设备外，所有设备外观颜色须一致，具体颜色投标人建议，由招标人确认。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 材料和焊接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11.1材料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所有材料由投标人负责提供，材料选择应符合国家有关标准和规范，并提供相应的质量检验和复检证明。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11.2焊接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（1）设备的制造和修理焊接应根据现行标准和工艺步骤进行。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（2）设备焊接工艺步骤和焊接设备性能试验应符合现行标准，从业人员必须具备与施工要求相符合的资格证书。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（3）现场制作设备的焊接应根据现行标准进行。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12.各设备控制柜预留中控接口，具有本地、中控转换功能。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13.投标人具备可靠的技术检测手段以及质量保证体系认证，该设备出厂前必须经过空车试车，并出具报告。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14.投标人应列出执行的产品设计、制造、验收、安装所遵循的（招标截止日时）最新有效标准规程（包括国内标准或引进国外技术标准）。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15.设备选型和配套件，须响应招标文件要求，招标文件未列明的须按国家、行业标准和技术规范执行，并选用国家名牌优质产品，并对其质量全面负责。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16.磨损件由高耐磨材料制造，要有极好的耐磨性和强度。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17.出厂前进行空载试运行，直至符合相关标准和技术要求。须提供空负荷运转试验的轴承温升、振动、噪音等测试资料及主要件的质量检测报告。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18.标志、包装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所有设备应在明显部位固定铭牌，铭牌型式尺寸符合GB/T13306,内容包括但不限于：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18.2主要技术规格；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18.3出厂编号；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18.4制造厂名称；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18.5出厂日期。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18.6包装应符合GB/T13384的规定，并附合格证、产品说明书、总图、安装基础图及易损件清单等技术文件（2套）。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包装箱外应标明：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18.6.2制造厂厂名、厂址；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18.6.3出厂编号、箱号、产品标准号；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18.6.4体积；</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18.6.5净重、毛重。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19.质量检验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19.1投标人须提供主要零部件的自检记录。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19.2投标人应严格按投标文件技术参数和供货范围要求选择配套部件，并对质量负责。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19.3其他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设备在安装调试及负荷试车过程中，如招标人发现投标人产品出现质量问题时，投标人接到通知后1天内应派技术专家到招标人现场确认并解决有关问题，在此过程中形成的记录、纪要、备忘录，双方代表应签字予以确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20.图纸要求：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20.1该设备提供CAD电子图纸：应包括三视图、基础图等.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20.2图纸上须清楚反映本设备与上下级设备连接点的详细图形和法兰尺寸，以及该连接点在设备图上的定位尺寸。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20.3给出设备载荷（“静载荷和动载荷”或“静载荷×载荷系数”）及载荷力方向。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21.其他要求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21.1给出设备在安装及检修时最大检修件重量（起吊重量）及其外形尺寸、主要检修部位、检修方式等。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21.2给出设备在工艺设计和设备安装、维修时的注意事项。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21.3给出详细技术参数，包括设备主要技术参数，用电设备台数及设备功率、电压提供等。驱动装置的左右装形式先按提供资料设计，待技术交接时再具体确定。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21.4投标人在深化设计或优化设计完成、设备相关技术要求确定后，向招标人提供详细的设备尺寸及安装说明书。涉及预埋、土建基础施工的，须在施工前提供给土建施工单位，并做好现场技术指导。深化设计和设备相关技术要求等各项确认工作由本项目设计院、监理单位以及使用单位（如有使用单位）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21.5该设备安装调试过程中以及安装调试完成后，对设备、电力、动力等危险部位可能造成生产人员、维护人员人身安全的，必须设置安全防护、安全警示标志、标牌。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 22 智能化要求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 xml:space="preserve"> 22.1 智能化部分对硬件的要求就是具备通信接口，最好是网口支持TCP通信。或者仪器仪表具备485通信口。设备中所有的参数开放。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 22.2 投标人提供设备须满足电控为本地—远程控制，需预留与中央控制室的DCS控制接口（包含主机启动、停止的控制；主机允许启动、主机运行、主机故障等远程备妥的无源干接点反馈）。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cs="宋体"/>
          <w:b/>
          <w:bCs/>
          <w:kern w:val="0"/>
          <w:szCs w:val="21"/>
          <w:lang w:val="en-US" w:eastAsia="zh-CN"/>
        </w:rPr>
      </w:pPr>
      <w:r>
        <w:rPr>
          <w:rFonts w:hint="eastAsia" w:ascii="宋体" w:hAnsi="宋体" w:cs="宋体"/>
          <w:b/>
          <w:bCs/>
          <w:kern w:val="0"/>
          <w:szCs w:val="21"/>
          <w:lang w:val="en-US" w:eastAsia="zh-CN"/>
        </w:rPr>
        <w:t>1、上述清单中对技术参数及零部件品牌要求仅供参考，要求采用的设备零部件品牌须优于或等于上述品牌。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2、以上清单含本项目所有内容，项目实际实施的内容，若清单中未列出，视为含在已列清单中，本项目为总价包干，后期不再为本项目增加任何费用。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3、投标人须认真研究项目的交易文件、清单，并仔细踏勘现场（地址：安徽省滁州市明光市涧溪镇鲁峰村境内，309省道北侧，丰裕粮油食品贸易有限公司东侧）。</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643" w:firstLineChars="200"/>
        <w:jc w:val="both"/>
        <w:textAlignment w:val="auto"/>
        <w:outlineLvl w:val="0"/>
        <w:rPr>
          <w:rFonts w:hint="eastAsia" w:ascii="宋体"/>
          <w:b/>
          <w:sz w:val="32"/>
          <w:szCs w:val="32"/>
          <w:lang w:val="en-US" w:eastAsia="zh-CN"/>
        </w:rPr>
      </w:pPr>
    </w:p>
    <w:p>
      <w:pPr>
        <w:pStyle w:val="2"/>
        <w:rPr>
          <w:rFonts w:hint="eastAsia"/>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rPr>
      </w:pPr>
      <w:r>
        <w:rPr>
          <w:rFonts w:hint="eastAsia" w:ascii="宋体"/>
          <w:b/>
          <w:sz w:val="32"/>
          <w:szCs w:val="32"/>
          <w:lang w:val="en-US" w:eastAsia="zh-CN"/>
        </w:rPr>
        <w:t>第四章</w:t>
      </w:r>
      <w:r>
        <w:rPr>
          <w:rFonts w:hint="eastAsia" w:ascii="宋体"/>
          <w:b/>
          <w:sz w:val="32"/>
          <w:szCs w:val="32"/>
        </w:rPr>
        <w:t xml:space="preserve"> 合同条款及格式</w:t>
      </w:r>
    </w:p>
    <w:p>
      <w:pPr>
        <w:widowControl/>
        <w:numPr>
          <w:ilvl w:val="0"/>
          <w:numId w:val="4"/>
        </w:numPr>
        <w:spacing w:before="156" w:beforeLines="50" w:after="156" w:afterLines="50" w:line="400" w:lineRule="exact"/>
        <w:ind w:left="0" w:firstLine="0"/>
        <w:jc w:val="center"/>
        <w:textAlignment w:val="baseline"/>
        <w:outlineLvl w:val="1"/>
        <w:rPr>
          <w:rFonts w:hint="eastAsia" w:ascii="宋体" w:hAnsi="宋体" w:cs="宋体"/>
          <w:b/>
          <w:sz w:val="30"/>
          <w:szCs w:val="30"/>
        </w:rPr>
      </w:pPr>
      <w:r>
        <w:rPr>
          <w:rFonts w:hint="eastAsia" w:ascii="宋体" w:hAnsi="宋体" w:cs="宋体"/>
          <w:b/>
          <w:sz w:val="28"/>
          <w:szCs w:val="28"/>
        </w:rPr>
        <w:t xml:space="preserve">  </w:t>
      </w:r>
      <w:bookmarkStart w:id="26" w:name="_Toc31948"/>
      <w:r>
        <w:rPr>
          <w:rFonts w:hint="eastAsia" w:ascii="宋体" w:hAnsi="宋体" w:cs="宋体"/>
          <w:b/>
          <w:sz w:val="28"/>
          <w:szCs w:val="28"/>
        </w:rPr>
        <w:t>合同协议书（格式）</w:t>
      </w:r>
      <w:bookmarkEnd w:id="26"/>
    </w:p>
    <w:p>
      <w:pPr>
        <w:spacing w:line="400" w:lineRule="exact"/>
        <w:ind w:firstLine="2932" w:firstLineChars="1043"/>
        <w:rPr>
          <w:rFonts w:hint="eastAsia" w:ascii="宋体" w:hAnsi="宋体" w:cs="宋体"/>
          <w:sz w:val="24"/>
        </w:rPr>
      </w:pPr>
      <w:r>
        <w:rPr>
          <w:rFonts w:hint="eastAsia" w:ascii="宋体" w:hAnsi="宋体" w:cs="宋体"/>
          <w:b/>
          <w:sz w:val="28"/>
          <w:szCs w:val="28"/>
        </w:rPr>
        <w:t xml:space="preserve">合同名称 </w:t>
      </w:r>
      <w:r>
        <w:rPr>
          <w:rFonts w:hint="eastAsia" w:ascii="宋体" w:hAnsi="宋体" w:cs="宋体"/>
          <w:b/>
          <w:sz w:val="24"/>
        </w:rPr>
        <w:t xml:space="preserve">  </w:t>
      </w:r>
      <w:r>
        <w:rPr>
          <w:rFonts w:hint="eastAsia" w:ascii="宋体" w:hAnsi="宋体" w:cs="宋体"/>
          <w:sz w:val="24"/>
        </w:rPr>
        <w:t xml:space="preserve">          编号</w:t>
      </w:r>
    </w:p>
    <w:p>
      <w:pPr>
        <w:spacing w:line="440" w:lineRule="exact"/>
        <w:ind w:firstLine="630" w:firstLineChars="300"/>
        <w:jc w:val="left"/>
        <w:rPr>
          <w:rFonts w:hint="eastAsia" w:ascii="宋体" w:hAnsi="宋体" w:cs="宋体"/>
          <w:kern w:val="0"/>
          <w:szCs w:val="21"/>
          <w:lang w:val="en-US" w:eastAsia="zh-CN"/>
        </w:rPr>
      </w:pPr>
      <w:bookmarkStart w:id="27" w:name="_Toc152045610"/>
      <w:bookmarkStart w:id="28" w:name="_Toc247085768"/>
      <w:bookmarkStart w:id="29" w:name="_Toc246996996"/>
      <w:bookmarkStart w:id="30" w:name="_Toc179632628"/>
      <w:bookmarkStart w:id="31" w:name="_Toc469495742"/>
      <w:bookmarkStart w:id="32" w:name="_Toc144974578"/>
      <w:bookmarkStart w:id="33" w:name="_Toc246996253"/>
      <w:bookmarkStart w:id="34" w:name="_Toc152042388"/>
      <w:bookmarkStart w:id="35" w:name="_Toc296602498"/>
      <w:r>
        <w:rPr>
          <w:rFonts w:hint="eastAsia" w:ascii="宋体" w:hAnsi="宋体" w:cs="宋体"/>
          <w:kern w:val="0"/>
          <w:szCs w:val="21"/>
          <w:lang w:val="en-US" w:eastAsia="zh-CN"/>
        </w:rPr>
        <w:t>买    方：                                   卖    方：</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电    话：                                   电    话：</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住    所：                                   住    所：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安徽磐谷高科有限公司的 </w:t>
      </w:r>
      <w:r>
        <w:rPr>
          <w:rFonts w:hint="eastAsia" w:ascii="宋体" w:hAnsi="宋体" w:cs="宋体"/>
          <w:kern w:val="0"/>
          <w:szCs w:val="21"/>
          <w:u w:val="single"/>
          <w:lang w:val="en-US" w:eastAsia="zh-CN"/>
        </w:rPr>
        <w:t>新材料产业园一期年产10万吨胶体级凹凸棒石初加工项目</w:t>
      </w:r>
      <w:r>
        <w:rPr>
          <w:rFonts w:hint="eastAsia" w:ascii="宋体" w:hAnsi="宋体" w:cs="宋体"/>
          <w:kern w:val="0"/>
          <w:szCs w:val="21"/>
          <w:lang w:val="en-US" w:eastAsia="zh-CN"/>
        </w:rPr>
        <w:t>中所需</w:t>
      </w:r>
      <w:r>
        <w:rPr>
          <w:rFonts w:hint="eastAsia" w:ascii="宋体" w:hAnsi="宋体" w:cs="宋体"/>
          <w:kern w:val="0"/>
          <w:szCs w:val="21"/>
          <w:u w:val="single"/>
          <w:lang w:val="en-US" w:eastAsia="zh-CN"/>
        </w:rPr>
        <w:t xml:space="preserve"> 第一批立式三辊机</w:t>
      </w:r>
      <w:r>
        <w:rPr>
          <w:rFonts w:hint="eastAsia" w:ascii="宋体" w:hAnsi="宋体" w:cs="宋体"/>
          <w:kern w:val="0"/>
          <w:szCs w:val="21"/>
          <w:lang w:val="en-US" w:eastAsia="zh-CN"/>
        </w:rPr>
        <w:t xml:space="preserve"> 经公开招标，确定</w:t>
      </w:r>
      <w:r>
        <w:rPr>
          <w:rFonts w:hint="eastAsia" w:ascii="宋体" w:hAnsi="宋体" w:cs="宋体"/>
          <w:kern w:val="0"/>
          <w:szCs w:val="21"/>
          <w:u w:val="single"/>
          <w:lang w:val="en-US" w:eastAsia="zh-CN"/>
        </w:rPr>
        <w:t>（卖方）</w:t>
      </w:r>
      <w:r>
        <w:rPr>
          <w:rFonts w:hint="eastAsia" w:ascii="宋体" w:hAnsi="宋体" w:cs="宋体"/>
          <w:kern w:val="0"/>
          <w:szCs w:val="21"/>
          <w:lang w:val="en-US" w:eastAsia="zh-CN"/>
        </w:rPr>
        <w:t>为中标人。按照中华人民共和国民法典的规定，买卖双方同意按照下述的条款和条件，签署本合同。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1、本合同文件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下列每一文件均应作为合同的组成部分进行阅读和解释：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（1）交易文件（2）投标文件（3）中标通知书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（4）经双方确认进入合同的其它文件、补充条款或说明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FF0000"/>
          <w:sz w:val="21"/>
          <w:szCs w:val="21"/>
          <w:highlight w:val="none"/>
          <w:lang w:val="en-US" w:eastAsia="zh-CN"/>
        </w:rPr>
      </w:pPr>
      <w:r>
        <w:rPr>
          <w:rFonts w:hint="eastAsia" w:ascii="宋体" w:hAnsi="宋体" w:cs="宋体"/>
          <w:b/>
          <w:bCs/>
          <w:szCs w:val="21"/>
        </w:rPr>
        <w:t>2、采购标的数量</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6"/>
        <w:gridCol w:w="2304"/>
        <w:gridCol w:w="1404"/>
        <w:gridCol w:w="886"/>
        <w:gridCol w:w="884"/>
        <w:gridCol w:w="1015"/>
        <w:gridCol w:w="1098"/>
        <w:gridCol w:w="1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9" w:hRule="atLeast"/>
          <w:jc w:val="center"/>
        </w:trPr>
        <w:tc>
          <w:tcPr>
            <w:tcW w:w="72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序号</w:t>
            </w:r>
          </w:p>
        </w:tc>
        <w:tc>
          <w:tcPr>
            <w:tcW w:w="2304" w:type="dxa"/>
            <w:tcBorders>
              <w:righ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产品名称</w:t>
            </w:r>
          </w:p>
        </w:tc>
        <w:tc>
          <w:tcPr>
            <w:tcW w:w="1404"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规格型号</w:t>
            </w:r>
          </w:p>
          <w:p>
            <w:pPr>
              <w:spacing w:line="300" w:lineRule="exact"/>
              <w:jc w:val="center"/>
              <w:rPr>
                <w:rFonts w:hint="eastAsia" w:ascii="宋体" w:hAnsi="宋体"/>
                <w:color w:val="000000"/>
                <w:sz w:val="21"/>
                <w:szCs w:val="21"/>
              </w:rPr>
            </w:pPr>
            <w:r>
              <w:rPr>
                <w:rFonts w:hint="eastAsia" w:ascii="宋体" w:hAnsi="宋体"/>
                <w:color w:val="000000"/>
                <w:sz w:val="21"/>
                <w:szCs w:val="21"/>
              </w:rPr>
              <w:t>品牌</w:t>
            </w:r>
          </w:p>
        </w:tc>
        <w:tc>
          <w:tcPr>
            <w:tcW w:w="88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单位</w:t>
            </w:r>
          </w:p>
        </w:tc>
        <w:tc>
          <w:tcPr>
            <w:tcW w:w="884"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数量</w:t>
            </w:r>
          </w:p>
        </w:tc>
        <w:tc>
          <w:tcPr>
            <w:tcW w:w="1015"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 价（元）</w:t>
            </w:r>
          </w:p>
        </w:tc>
        <w:tc>
          <w:tcPr>
            <w:tcW w:w="1098"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合 价（元）</w:t>
            </w:r>
          </w:p>
        </w:tc>
        <w:tc>
          <w:tcPr>
            <w:tcW w:w="1098" w:type="dxa"/>
            <w:noWrap w:val="0"/>
            <w:vAlign w:val="center"/>
          </w:tcPr>
          <w:p>
            <w:pPr>
              <w:spacing w:line="30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color w:val="000000"/>
                <w:sz w:val="21"/>
                <w:szCs w:val="21"/>
              </w:rPr>
            </w:pPr>
            <w:r>
              <w:rPr>
                <w:rFonts w:hint="eastAsia" w:ascii="宋体" w:hAnsi="宋体"/>
                <w:color w:val="000000"/>
                <w:sz w:val="21"/>
                <w:szCs w:val="21"/>
              </w:rPr>
              <w:t>1</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立式三辊机</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台</w:t>
            </w:r>
          </w:p>
        </w:tc>
        <w:tc>
          <w:tcPr>
            <w:tcW w:w="884" w:type="dxa"/>
            <w:shd w:val="clear" w:color="auto" w:fill="FFFFFF"/>
            <w:noWrap w:val="0"/>
            <w:vAlign w:val="center"/>
          </w:tcPr>
          <w:p>
            <w:pPr>
              <w:widowControl/>
              <w:spacing w:line="360" w:lineRule="auto"/>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详见投标文件</w:t>
            </w:r>
          </w:p>
        </w:tc>
      </w:tr>
    </w:tbl>
    <w:p>
      <w:pPr>
        <w:numPr>
          <w:ilvl w:val="0"/>
          <w:numId w:val="0"/>
        </w:numPr>
        <w:ind w:leftChars="0" w:firstLine="630" w:firstLineChars="3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3、合同总价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合同总价为</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元人民币（不含税价：</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；税额 ：</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4、付款方式</w:t>
      </w:r>
    </w:p>
    <w:p>
      <w:pPr>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宋体" w:hAnsi="宋体" w:cs="宋体"/>
          <w:b/>
          <w:bCs/>
          <w:kern w:val="0"/>
          <w:szCs w:val="21"/>
          <w:lang w:eastAsia="zh-CN"/>
        </w:rPr>
      </w:pPr>
      <w:r>
        <w:rPr>
          <w:rFonts w:hint="eastAsia" w:ascii="宋体" w:hAnsi="宋体" w:cs="宋体"/>
          <w:b/>
          <w:bCs/>
          <w:kern w:val="0"/>
          <w:szCs w:val="21"/>
          <w:lang w:val="en-US" w:eastAsia="zh-CN"/>
        </w:rPr>
        <w:t>在买方和卖方</w:t>
      </w:r>
      <w:r>
        <w:rPr>
          <w:rFonts w:hint="eastAsia" w:ascii="宋体" w:hAnsi="宋体" w:cs="宋体"/>
          <w:b/>
          <w:bCs/>
          <w:kern w:val="0"/>
          <w:szCs w:val="21"/>
        </w:rPr>
        <w:t>确认合同履约进度后，在</w:t>
      </w:r>
      <w:r>
        <w:rPr>
          <w:rFonts w:hint="eastAsia" w:ascii="宋体" w:hAnsi="宋体" w:cs="宋体"/>
          <w:b/>
          <w:bCs/>
          <w:kern w:val="0"/>
          <w:szCs w:val="21"/>
          <w:lang w:val="en-US" w:eastAsia="zh-CN"/>
        </w:rPr>
        <w:t>买方</w:t>
      </w:r>
      <w:r>
        <w:rPr>
          <w:rFonts w:hint="eastAsia" w:ascii="宋体" w:hAnsi="宋体" w:cs="宋体"/>
          <w:b/>
          <w:bCs/>
          <w:kern w:val="0"/>
          <w:szCs w:val="21"/>
        </w:rPr>
        <w:t>付款前，</w:t>
      </w:r>
      <w:r>
        <w:rPr>
          <w:rFonts w:hint="eastAsia" w:ascii="宋体" w:hAnsi="宋体" w:cs="宋体"/>
          <w:b/>
          <w:bCs/>
          <w:kern w:val="0"/>
          <w:szCs w:val="21"/>
          <w:lang w:val="en-US" w:eastAsia="zh-CN"/>
        </w:rPr>
        <w:t>卖方</w:t>
      </w:r>
      <w:r>
        <w:rPr>
          <w:rFonts w:hint="eastAsia" w:ascii="宋体" w:hAnsi="宋体" w:cs="宋体"/>
          <w:b/>
          <w:bCs/>
          <w:kern w:val="0"/>
          <w:szCs w:val="21"/>
        </w:rPr>
        <w:t>必须向</w:t>
      </w:r>
      <w:r>
        <w:rPr>
          <w:rFonts w:hint="eastAsia" w:ascii="宋体" w:hAnsi="宋体" w:cs="宋体"/>
          <w:b/>
          <w:bCs/>
          <w:kern w:val="0"/>
          <w:szCs w:val="21"/>
          <w:lang w:val="en-US" w:eastAsia="zh-CN"/>
        </w:rPr>
        <w:t>买方</w:t>
      </w:r>
      <w:r>
        <w:rPr>
          <w:rFonts w:hint="eastAsia" w:ascii="宋体" w:hAnsi="宋体" w:cs="宋体"/>
          <w:b/>
          <w:bCs/>
          <w:kern w:val="0"/>
          <w:szCs w:val="21"/>
        </w:rPr>
        <w:t>提供发票金额与</w:t>
      </w:r>
      <w:r>
        <w:rPr>
          <w:rFonts w:hint="eastAsia" w:ascii="宋体" w:hAnsi="宋体" w:cs="宋体"/>
          <w:b/>
          <w:bCs/>
          <w:kern w:val="0"/>
          <w:szCs w:val="21"/>
          <w:lang w:val="en-US" w:eastAsia="zh-CN"/>
        </w:rPr>
        <w:t>买方付款</w:t>
      </w:r>
      <w:r>
        <w:rPr>
          <w:rFonts w:hint="eastAsia" w:ascii="宋体" w:hAnsi="宋体" w:cs="宋体"/>
          <w:b/>
          <w:bCs/>
          <w:kern w:val="0"/>
          <w:szCs w:val="21"/>
        </w:rPr>
        <w:t>金额一致的增值税专用发票（税率13%）</w:t>
      </w:r>
      <w:r>
        <w:rPr>
          <w:rFonts w:hint="eastAsia" w:ascii="宋体" w:hAnsi="宋体" w:cs="宋体"/>
          <w:b/>
          <w:bCs/>
          <w:kern w:val="0"/>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eastAsia="zh-CN"/>
        </w:rPr>
      </w:pPr>
      <w:r>
        <w:rPr>
          <w:rFonts w:hint="eastAsia" w:ascii="宋体" w:hAnsi="宋体" w:cs="宋体"/>
          <w:b/>
          <w:bCs/>
          <w:kern w:val="0"/>
          <w:szCs w:val="21"/>
          <w:lang w:val="en-US" w:eastAsia="zh-CN"/>
        </w:rPr>
        <w:t>（1）合同签订后，卖方接到买方发货通知后</w:t>
      </w:r>
      <w:r>
        <w:rPr>
          <w:rFonts w:hint="eastAsia" w:ascii="宋体" w:hAnsi="宋体" w:cs="宋体"/>
          <w:b/>
          <w:bCs/>
          <w:kern w:val="0"/>
          <w:szCs w:val="21"/>
        </w:rPr>
        <w:t>，</w:t>
      </w:r>
      <w:r>
        <w:rPr>
          <w:rFonts w:hint="eastAsia" w:ascii="宋体" w:hAnsi="宋体" w:cs="宋体"/>
          <w:b/>
          <w:bCs/>
          <w:kern w:val="0"/>
          <w:szCs w:val="21"/>
          <w:lang w:val="en-US" w:eastAsia="zh-CN"/>
        </w:rPr>
        <w:t>卖方</w:t>
      </w:r>
      <w:r>
        <w:rPr>
          <w:rFonts w:hint="eastAsia" w:ascii="宋体" w:hAnsi="宋体" w:cs="宋体"/>
          <w:b/>
          <w:bCs/>
          <w:kern w:val="0"/>
          <w:szCs w:val="21"/>
        </w:rPr>
        <w:t>向</w:t>
      </w:r>
      <w:r>
        <w:rPr>
          <w:rFonts w:hint="eastAsia" w:ascii="宋体" w:hAnsi="宋体" w:cs="宋体"/>
          <w:b/>
          <w:bCs/>
          <w:kern w:val="0"/>
          <w:szCs w:val="21"/>
          <w:lang w:val="en-US" w:eastAsia="zh-CN"/>
        </w:rPr>
        <w:t>买方</w:t>
      </w:r>
      <w:r>
        <w:rPr>
          <w:rFonts w:hint="eastAsia" w:ascii="宋体" w:hAnsi="宋体" w:cs="宋体"/>
          <w:b/>
          <w:bCs/>
          <w:kern w:val="0"/>
          <w:szCs w:val="21"/>
        </w:rPr>
        <w:t>提供</w:t>
      </w:r>
      <w:r>
        <w:rPr>
          <w:rFonts w:hint="eastAsia" w:ascii="宋体" w:hAnsi="宋体" w:cs="宋体"/>
          <w:b/>
          <w:bCs/>
          <w:kern w:val="0"/>
          <w:szCs w:val="21"/>
          <w:lang w:val="en-US" w:eastAsia="zh-CN"/>
        </w:rPr>
        <w:t>设备</w:t>
      </w:r>
      <w:r>
        <w:rPr>
          <w:rFonts w:hint="eastAsia" w:ascii="宋体" w:hAnsi="宋体" w:cs="宋体"/>
          <w:b/>
          <w:bCs/>
          <w:kern w:val="0"/>
          <w:szCs w:val="21"/>
        </w:rPr>
        <w:t>产品型号、规格、性能说明书及检验合格证明文件等资料</w:t>
      </w:r>
      <w:r>
        <w:rPr>
          <w:rFonts w:hint="eastAsia" w:ascii="宋体" w:hAnsi="宋体" w:cs="宋体"/>
          <w:b/>
          <w:bCs/>
          <w:kern w:val="0"/>
          <w:szCs w:val="21"/>
          <w:lang w:val="en-US" w:eastAsia="zh-CN"/>
        </w:rPr>
        <w:t>且在10个日历天供货完成</w:t>
      </w:r>
      <w:r>
        <w:rPr>
          <w:rFonts w:hint="eastAsia" w:ascii="宋体" w:hAnsi="宋体" w:cs="宋体"/>
          <w:b/>
          <w:bCs/>
          <w:kern w:val="0"/>
          <w:szCs w:val="21"/>
        </w:rPr>
        <w:t>，</w:t>
      </w:r>
      <w:r>
        <w:rPr>
          <w:rFonts w:hint="eastAsia"/>
          <w:b/>
          <w:bCs/>
          <w:lang w:val="en-US" w:eastAsia="zh-CN"/>
        </w:rPr>
        <w:t>设备安装试运行后</w:t>
      </w:r>
      <w:r>
        <w:rPr>
          <w:rFonts w:hint="eastAsia" w:ascii="宋体" w:hAnsi="宋体" w:cs="宋体"/>
          <w:b/>
          <w:bCs/>
          <w:kern w:val="0"/>
          <w:szCs w:val="21"/>
          <w:lang w:val="en-US" w:eastAsia="zh-CN"/>
        </w:rPr>
        <w:t>，经</w:t>
      </w:r>
      <w:r>
        <w:rPr>
          <w:rFonts w:hint="eastAsia"/>
          <w:b/>
          <w:bCs/>
          <w:lang w:val="en-US" w:eastAsia="zh-CN"/>
        </w:rPr>
        <w:t>买方验收合格</w:t>
      </w:r>
      <w:r>
        <w:rPr>
          <w:rFonts w:hint="eastAsia" w:ascii="宋体" w:hAnsi="宋体" w:cs="宋体"/>
          <w:b/>
          <w:bCs/>
          <w:kern w:val="0"/>
          <w:szCs w:val="21"/>
          <w:lang w:val="en-US" w:eastAsia="zh-CN"/>
        </w:rPr>
        <w:t>且</w:t>
      </w:r>
      <w:r>
        <w:rPr>
          <w:rFonts w:hint="eastAsia" w:ascii="宋体" w:hAnsi="宋体" w:cs="宋体"/>
          <w:b/>
          <w:bCs/>
          <w:kern w:val="0"/>
          <w:szCs w:val="21"/>
        </w:rPr>
        <w:t>收到</w:t>
      </w:r>
      <w:r>
        <w:rPr>
          <w:rFonts w:hint="eastAsia" w:ascii="宋体" w:hAnsi="宋体" w:cs="宋体"/>
          <w:b/>
          <w:bCs/>
          <w:kern w:val="0"/>
          <w:szCs w:val="21"/>
          <w:lang w:val="en-US" w:eastAsia="zh-CN"/>
        </w:rPr>
        <w:t>卖方</w:t>
      </w:r>
      <w:r>
        <w:rPr>
          <w:rFonts w:hint="eastAsia" w:ascii="宋体" w:hAnsi="宋体" w:cs="宋体"/>
          <w:b/>
          <w:bCs/>
          <w:kern w:val="0"/>
          <w:szCs w:val="21"/>
        </w:rPr>
        <w:t>提供的</w:t>
      </w:r>
      <w:r>
        <w:rPr>
          <w:rFonts w:hint="eastAsia" w:ascii="宋体" w:hAnsi="宋体" w:cs="宋体"/>
          <w:b/>
          <w:bCs/>
          <w:kern w:val="0"/>
          <w:szCs w:val="21"/>
          <w:lang w:val="en-US" w:eastAsia="zh-CN"/>
        </w:rPr>
        <w:t>13%</w:t>
      </w:r>
      <w:r>
        <w:rPr>
          <w:rFonts w:hint="eastAsia" w:ascii="宋体" w:hAnsi="宋体" w:cs="宋体"/>
          <w:b/>
          <w:bCs/>
          <w:kern w:val="0"/>
          <w:szCs w:val="21"/>
        </w:rPr>
        <w:t>增值税专用发票</w:t>
      </w:r>
      <w:r>
        <w:rPr>
          <w:rFonts w:hint="eastAsia" w:ascii="宋体" w:hAnsi="宋体" w:cs="宋体"/>
          <w:b/>
          <w:bCs/>
          <w:kern w:val="0"/>
          <w:szCs w:val="21"/>
          <w:lang w:eastAsia="zh-CN"/>
        </w:rPr>
        <w:t>，</w:t>
      </w:r>
      <w:r>
        <w:rPr>
          <w:rFonts w:hint="eastAsia" w:ascii="宋体" w:hAnsi="宋体" w:cs="宋体"/>
          <w:b/>
          <w:bCs/>
          <w:kern w:val="0"/>
          <w:szCs w:val="21"/>
        </w:rPr>
        <w:t>在5个工作日内支付</w:t>
      </w:r>
      <w:r>
        <w:rPr>
          <w:rFonts w:hint="eastAsia" w:ascii="宋体" w:hAnsi="宋体" w:cs="宋体"/>
          <w:b/>
          <w:bCs/>
          <w:kern w:val="0"/>
          <w:szCs w:val="21"/>
          <w:lang w:val="en-US" w:eastAsia="zh-CN"/>
        </w:rPr>
        <w:t>至</w:t>
      </w:r>
      <w:r>
        <w:rPr>
          <w:rFonts w:hint="eastAsia" w:ascii="宋体" w:hAnsi="宋体" w:cs="宋体"/>
          <w:b/>
          <w:bCs/>
          <w:kern w:val="0"/>
          <w:szCs w:val="21"/>
        </w:rPr>
        <w:t>合同价的</w:t>
      </w:r>
      <w:r>
        <w:rPr>
          <w:rFonts w:hint="eastAsia" w:ascii="宋体" w:hAnsi="宋体" w:cs="宋体"/>
          <w:b/>
          <w:bCs/>
          <w:kern w:val="0"/>
          <w:szCs w:val="21"/>
          <w:lang w:val="en-US" w:eastAsia="zh-CN"/>
        </w:rPr>
        <w:t>95</w:t>
      </w:r>
      <w:r>
        <w:rPr>
          <w:rFonts w:hint="eastAsia" w:ascii="宋体" w:hAnsi="宋体" w:cs="宋体"/>
          <w:b/>
          <w:bCs/>
          <w:kern w:val="0"/>
          <w:szCs w:val="21"/>
        </w:rPr>
        <w:t>%</w:t>
      </w:r>
      <w:r>
        <w:rPr>
          <w:rFonts w:hint="eastAsia" w:ascii="宋体" w:hAnsi="宋体" w:cs="宋体"/>
          <w:b/>
          <w:bCs/>
          <w:kern w:val="0"/>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b/>
          <w:bCs/>
          <w:lang w:val="en-US" w:eastAsia="zh-CN"/>
        </w:rPr>
      </w:pPr>
      <w:r>
        <w:rPr>
          <w:rFonts w:hint="eastAsia"/>
          <w:b/>
          <w:bCs/>
          <w:lang w:val="en-US" w:eastAsia="zh-CN"/>
        </w:rPr>
        <w:t>（2）剩余5%作为质量保证金，质保期一年（质保期指设备整机质保期，从设备试运行合格后开始计算），期满后一次性无息付清。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r>
        <w:rPr>
          <w:rFonts w:hint="eastAsia" w:ascii="宋体" w:hAnsi="宋体" w:eastAsia="宋体" w:cs="宋体"/>
          <w:b/>
          <w:bCs/>
          <w:sz w:val="21"/>
          <w:szCs w:val="21"/>
        </w:rPr>
        <w:t>5、服务周期</w:t>
      </w:r>
      <w:r>
        <w:rPr>
          <w:rFonts w:hint="eastAsia" w:ascii="宋体" w:hAnsi="宋体" w:eastAsia="宋体" w:cs="宋体"/>
          <w:b/>
          <w:bCs/>
          <w:sz w:val="21"/>
          <w:szCs w:val="21"/>
          <w:highlight w:val="none"/>
        </w:rPr>
        <w:t>：</w:t>
      </w:r>
      <w:r>
        <w:rPr>
          <w:rFonts w:hint="eastAsia" w:ascii="宋体" w:hAnsi="宋体" w:cs="宋体"/>
          <w:kern w:val="0"/>
          <w:szCs w:val="21"/>
          <w:lang w:val="en-US" w:eastAsia="zh-CN"/>
        </w:rPr>
        <w:t>合同签订后60个日历天内生产完成，接到买方发货通知后10个日历天内供货完毕。</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rPr>
        <w:t>6、服务地点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对象</w:t>
      </w:r>
      <w:r>
        <w:rPr>
          <w:rFonts w:hint="eastAsia" w:ascii="宋体" w:hAnsi="宋体" w:eastAsia="宋体" w:cs="宋体"/>
          <w:b/>
          <w:bCs/>
          <w:sz w:val="21"/>
          <w:szCs w:val="21"/>
        </w:rPr>
        <w:t>：</w:t>
      </w:r>
      <w:r>
        <w:rPr>
          <w:rFonts w:hint="eastAsia" w:ascii="宋体" w:hAnsi="宋体" w:eastAsia="宋体" w:cs="宋体"/>
          <w:sz w:val="21"/>
          <w:szCs w:val="21"/>
        </w:rPr>
        <w:t>由</w:t>
      </w:r>
      <w:r>
        <w:rPr>
          <w:rFonts w:hint="eastAsia" w:ascii="宋体" w:hAnsi="宋体" w:eastAsia="宋体" w:cs="宋体"/>
          <w:sz w:val="21"/>
          <w:szCs w:val="21"/>
          <w:lang w:val="en-US" w:eastAsia="zh-CN"/>
        </w:rPr>
        <w:t>买方</w:t>
      </w:r>
      <w:r>
        <w:rPr>
          <w:rFonts w:hint="eastAsia" w:ascii="宋体" w:hAnsi="宋体" w:eastAsia="宋体" w:cs="宋体"/>
          <w:sz w:val="21"/>
          <w:szCs w:val="21"/>
        </w:rPr>
        <w:t>指定</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7、交货地点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卖方将货物安全运抵买方指定地点，并交付给买方指定人签收，运输过程中导致货物的毁损、灭失等产生一切费用及风险由卖方承担。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r>
        <w:rPr>
          <w:rFonts w:hint="eastAsia" w:ascii="宋体" w:hAnsi="宋体" w:eastAsia="宋体" w:cs="宋体"/>
          <w:b/>
          <w:bCs/>
          <w:sz w:val="21"/>
          <w:szCs w:val="21"/>
          <w:lang w:val="en-US" w:eastAsia="zh-CN"/>
        </w:rPr>
        <w:t>8、质保期：</w:t>
      </w:r>
      <w:r>
        <w:rPr>
          <w:rFonts w:hint="eastAsia" w:ascii="宋体" w:hAnsi="宋体" w:cs="宋体"/>
          <w:kern w:val="0"/>
          <w:szCs w:val="21"/>
          <w:lang w:val="en-US" w:eastAsia="zh-CN"/>
        </w:rPr>
        <w:t>质保期</w:t>
      </w:r>
      <w:r>
        <w:rPr>
          <w:rFonts w:hint="eastAsia" w:ascii="宋体" w:hAnsi="宋体" w:cs="宋体"/>
          <w:kern w:val="0"/>
          <w:szCs w:val="21"/>
          <w:u w:val="single"/>
          <w:lang w:val="en-US" w:eastAsia="zh-CN"/>
        </w:rPr>
        <w:t xml:space="preserve"> 一 </w:t>
      </w:r>
      <w:r>
        <w:rPr>
          <w:rFonts w:hint="eastAsia" w:ascii="宋体" w:hAnsi="宋体" w:cs="宋体"/>
          <w:kern w:val="0"/>
          <w:szCs w:val="21"/>
          <w:lang w:val="en-US" w:eastAsia="zh-CN"/>
        </w:rPr>
        <w:t>年。（该设备整机质保期，从设备试运行合格后开始计算）</w:t>
      </w:r>
    </w:p>
    <w:p>
      <w:pPr>
        <w:keepNext w:val="0"/>
        <w:keepLines w:val="0"/>
        <w:pageBreakBefore w:val="0"/>
        <w:widowControl w:val="0"/>
        <w:kinsoku/>
        <w:wordWrap/>
        <w:overflowPunct/>
        <w:topLinePunct w:val="0"/>
        <w:autoSpaceDE/>
        <w:autoSpaceDN/>
        <w:bidi w:val="0"/>
        <w:adjustRightInd/>
        <w:snapToGrid/>
        <w:spacing w:line="440" w:lineRule="exact"/>
        <w:ind w:left="416" w:leftChars="198"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9、技术资料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（1）卖方应在交货的同时，向买方移交所有该设备有关的技术资料，如样本、图纸、操作手册、使用指南、维修指南等。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（2）未经买方事先书面同意，卖方不得将由买方提供的有关合同或任何合同条文、规格、 计划、图纸、样品或资料提供给与履行本合同无关的任何其他人，即使向履行本合同有关的人员提供，也应注意保密并限于履行合同的必须范围。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按照签订的合同规定交货，交货后卖方应向买方提供下列单据：包括但不限于出厂检验合格证、使用说明书、维修保养方式、详细技术资料（包括维修手册和维修图纸）、提供操作手册、零配件手册各2套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10</w:t>
      </w:r>
      <w:r>
        <w:rPr>
          <w:rFonts w:hint="eastAsia" w:ascii="宋体" w:hAnsi="宋体" w:eastAsia="宋体" w:cs="宋体"/>
          <w:b/>
          <w:bCs/>
          <w:sz w:val="21"/>
          <w:szCs w:val="21"/>
          <w:lang w:val="en-US" w:eastAsia="zh-CN"/>
        </w:rPr>
        <w:t>、质量要求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（1）卖方提供的产品在质保期内因产品本身的质量问题发生故障，卖方应负责免费更换。</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（2）在质保期内，因卖方所供产品、材料制造质量或安装问题出现设备故障时，卖方应当在接买方通知后18小时内到现场，不需要大修或更换复杂配件的一般问题 24 小时内解决，疑难复杂问题或零配件难以购置的，最长不超过 72 小时，所有产品保修服务方式均为卖方上门保修。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 在卖方承诺的或国家规定的质量保证期内（取两者中最长的期限），如货物满足不了买方需求，则需无条件免费对货物进行增加配件、调整和改造货物，直至货物能满足买方需求，如经卖方3次维修或更换，货物仍不能达到合同约定的质量标准，买方有权退货，卖方应全额退回已收的货款，并赔偿买方的实际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（4）在质保期内，卖方应对货物出现的质量及安全问题负责处理解决，并承担一切费用。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5）在合同质量保证期内，如果卖方对质量问题负有责任，当买方提出索赔时，卖方应将货款退还给买方，并承担由此发生的一切损失和费用，包括利息费、银行手续费、运费、保险费、检验费、仓储费、装卸费、为保护拒收的产品所需的其他必要费用及诉讼费、评估费、律师费等。</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lang w:val="en-US" w:eastAsia="zh-CN"/>
        </w:rPr>
        <w:t>11、</w:t>
      </w:r>
      <w:r>
        <w:rPr>
          <w:rFonts w:hint="eastAsia" w:ascii="宋体" w:hAnsi="宋体" w:cs="宋体"/>
          <w:b/>
          <w:bCs/>
          <w:szCs w:val="21"/>
          <w:highlight w:val="none"/>
        </w:rPr>
        <w:t>验收要求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（1）由买方组织，按国家、行业标准和相关技术规范要求，招标文件规定的技术要求，投标文件响应内容三者之较高的标准开展验收工作。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（2）该设备满足电控为本地—远程控制，电控柜内需预留与中央控制室的DCS控制接口（包含主机启动、停止的控制；主机允许启动、主机运行、主机故障、远程备妥的无源干接点反馈）。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（3）验收合格，须签发产品质量合格证明，作为结算货款的依据。</w:t>
      </w:r>
    </w:p>
    <w:p>
      <w:pPr>
        <w:spacing w:line="440" w:lineRule="exact"/>
        <w:ind w:firstLine="422" w:firstLineChars="200"/>
        <w:jc w:val="left"/>
        <w:rPr>
          <w:rFonts w:hint="eastAsia" w:ascii="宋体" w:hAnsi="宋体" w:cs="宋体"/>
          <w:szCs w:val="21"/>
          <w:lang w:val="en-US" w:eastAsia="zh-CN"/>
        </w:rPr>
      </w:pPr>
      <w:r>
        <w:rPr>
          <w:rFonts w:hint="eastAsia" w:ascii="宋体" w:hAnsi="宋体" w:cs="宋体"/>
          <w:b/>
          <w:bCs/>
          <w:szCs w:val="21"/>
          <w:lang w:val="en-US" w:eastAsia="zh-CN"/>
        </w:rPr>
        <w:t>12、培训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为帮助招标人使用、管理和维护系统，提高工作效率，将对用户提供全面的技术培训。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（1）对本次项目进行针对性的培训，保证相关工作人员熟练操作。</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（2）使各操作人员和维修人员对设备各部件的结构和功能有相应的了解，能够正确的使用设备，并完成日常的维护和保养；</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（3）培训内容：内容包括基础知识、性能原理、电气培训、控制操作培训和维修保养培训，达到日常使用操作、保养与管理、常见故障的排除、紧急情况的处理等；</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（4）培训方法：以现场实际操作培训为主，并与基础知识讲解相结合。控制操作培训和维修培训应在系统调试前开始，以便培训工作能够与安装、调试等工作密切结合。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13、违约责任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（1）卖方必须严格执行国家、行业标准和技术规范要求，提供符合招标需求和实际生产需求的设备、产品以及服务。合同签订后，若卖方对深化设计或优化设计及设备的技术调整方案，三次及以上不能通过</w:t>
      </w:r>
      <w:bookmarkStart w:id="36" w:name="_Hlk7739771"/>
      <w:r>
        <w:rPr>
          <w:rFonts w:hint="eastAsia" w:ascii="宋体" w:hAnsi="宋体" w:cs="宋体"/>
          <w:kern w:val="0"/>
          <w:szCs w:val="21"/>
          <w:lang w:val="en-US" w:eastAsia="zh-CN"/>
        </w:rPr>
        <w:t>本项目设计单位、监理单位以及使用单位的确认，</w:t>
      </w:r>
      <w:bookmarkEnd w:id="36"/>
      <w:r>
        <w:rPr>
          <w:rFonts w:hint="eastAsia" w:ascii="宋体" w:hAnsi="宋体" w:cs="宋体"/>
          <w:kern w:val="0"/>
          <w:szCs w:val="21"/>
          <w:lang w:val="en-US" w:eastAsia="zh-CN"/>
        </w:rPr>
        <w:t>即为卖方违约，买方有权解除合同。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（2）买方在设备生产制造期间有权到制造商企业实地查看、监视制造，以及设备供货到达指定现场的初验工作等，并不是最终的验收，不予抵消卖方的任何质量责任。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（3）卖方应充分考虑设备安装过程中对原设施可能造成的二次破坏以及修补恢复费用，此费用含在合同价中。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经过卖方的设备等产品质量无法实质满足买方的实际需求，或虽验收但在质保期内发现存在质量缺陷，买方有权解除合同，并要求卖方承担由此造成的损失，损失包括但不限于影响经营的损失、实际发生的损失、预期利益损失、评估费、调查费、诉讼费、律师费等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合同签订后，卖方应根据买方的要求，加强对买方人员的技术培训，以满足买方实际生产需要。卖方的质保、维保、售中售后服务等未到达招标文件及买方要求或者在投标时虽承诺但未兑现（承诺内容的一条及以上），即为卖方违约，买方有权从质保金中收取部分或者全部金额作为违约金，直至解除合同，质保金不足以抵销损失的，卖方应予以足额赔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卖方在实施本项目的过程中，必须加强安全教育，认真履行安全生产相关管理要求，做到安全施工、文明施工，安全生产责任到人。卖方对项目实施过程中（含质保期以及更换备品备件）发生的一切人伤物损等自行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cs="宋体"/>
          <w:b/>
          <w:bCs/>
          <w:szCs w:val="21"/>
          <w:lang w:val="en-US" w:eastAsia="zh-CN"/>
        </w:rPr>
      </w:pPr>
      <w:r>
        <w:rPr>
          <w:rFonts w:hint="eastAsia" w:ascii="宋体" w:hAnsi="宋体" w:cs="宋体"/>
          <w:b/>
          <w:bCs/>
          <w:szCs w:val="21"/>
          <w:lang w:val="en-US" w:eastAsia="zh-CN"/>
        </w:rPr>
        <w:t>14、特别约定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（1）卖方安排电气人员1名，机械人员1名，人员需具备机械制造或电气专业中级及以上技术职称，专职本项目实施工作，在设备安装、调试、试车及验收期间须提供全程服务。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默认卖方提供的主机设备是根据卖方的专业知识、生产经验、招标文件要求和卖方自身的实际情况，依据本项目的实际凹凸棒石品质和招标文件要求选择的设备，同时已经考虑到主力设备生产能力的匹配性、合理性及满足买方生产经营需要，若卖方提供的主机设备选型不合理且导致无法满足招标文件规定的产能，卖方须按买方要求无偿拆除更换相关设备，直至满足招标文件要求为止，由此造成的一切损失由卖方承担。若卖方的产品经更换、调试3次以上，仍不能满足买方要求的，买方有权解除合同，要求退款，卖方应在买方通知后3日内将已经收取的货款全额退回，并赔偿买方造成的经营损失、投入费用、评估费、诉讼费、保全费、律师费等全部损失。</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15、争议解决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合同履行过程</w:t>
      </w:r>
      <w:r>
        <w:rPr>
          <w:rFonts w:hint="eastAsia" w:ascii="宋体" w:hAnsi="宋体" w:eastAsia="宋体" w:cs="宋体"/>
          <w:kern w:val="0"/>
          <w:sz w:val="21"/>
          <w:szCs w:val="21"/>
          <w:lang w:val="en-US" w:eastAsia="zh-CN" w:bidi="ar-SA"/>
        </w:rPr>
        <w:t>中，发生争议，双方协商解决，协商不成，向买方所在地人民法院提起诉讼。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16、</w:t>
      </w:r>
      <w:r>
        <w:rPr>
          <w:rFonts w:hint="eastAsia" w:ascii="宋体" w:hAnsi="宋体" w:cs="宋体"/>
          <w:b/>
          <w:bCs/>
          <w:szCs w:val="21"/>
        </w:rPr>
        <w:t>合同的生效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合同经双方授权代表签署，买卖双方加盖印章之后生效。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本合同一式 六 份，卖方执两份，买方执四份。</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买  方：                           卖  方：</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称：（盖章）                   名  称：（盖章）</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法定代表人（或委托代理人）：       法定代表人（或委托代理人）：</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（签字）                          （签字）</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地    址：                         地    址：</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邮政编码：                         邮政编码：</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                         电    话：</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开户银行：                         开户银行：</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帐    号：                         帐    号：</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602" w:firstLineChars="200"/>
        <w:jc w:val="center"/>
        <w:textAlignment w:val="auto"/>
        <w:outlineLvl w:val="1"/>
        <w:rPr>
          <w:rFonts w:hint="eastAsia" w:ascii="宋体" w:hAnsi="宋体" w:cs="宋体"/>
          <w:b/>
          <w:sz w:val="30"/>
          <w:szCs w:val="30"/>
        </w:rPr>
      </w:pPr>
      <w:bookmarkStart w:id="37" w:name="_Toc27571"/>
    </w:p>
    <w:p>
      <w:pPr>
        <w:spacing w:before="156" w:beforeLines="50" w:after="156" w:afterLines="50" w:line="440" w:lineRule="exact"/>
        <w:jc w:val="both"/>
        <w:outlineLvl w:val="1"/>
        <w:rPr>
          <w:rFonts w:hint="eastAsia" w:ascii="宋体" w:hAnsi="宋体" w:cs="宋体"/>
          <w:b/>
          <w:sz w:val="30"/>
          <w:szCs w:val="30"/>
        </w:rPr>
      </w:pPr>
    </w:p>
    <w:p>
      <w:pPr>
        <w:pStyle w:val="3"/>
        <w:spacing w:after="0" w:line="380" w:lineRule="exact"/>
        <w:ind w:left="0" w:leftChars="0" w:firstLine="0" w:firstLineChars="0"/>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r>
        <w:rPr>
          <w:rFonts w:hint="eastAsia" w:ascii="宋体" w:hAnsi="宋体" w:cs="宋体"/>
          <w:b/>
          <w:sz w:val="30"/>
          <w:szCs w:val="30"/>
        </w:rPr>
        <w:t>二  合同条款</w:t>
      </w:r>
      <w:bookmarkEnd w:id="27"/>
      <w:bookmarkEnd w:id="28"/>
      <w:bookmarkEnd w:id="29"/>
      <w:bookmarkEnd w:id="30"/>
      <w:bookmarkEnd w:id="31"/>
      <w:bookmarkEnd w:id="32"/>
      <w:bookmarkEnd w:id="33"/>
      <w:bookmarkEnd w:id="34"/>
      <w:bookmarkEnd w:id="35"/>
      <w:bookmarkEnd w:id="37"/>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一.  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1、合同文件适用法律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适用于合同文件的法律是中华人民共和国现行法律、法规及招标人所在地的地方性法规。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2、合同文件组成和解释顺序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(1)合同文件的组成和解释顺序如下：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&lt;1&gt;合同的主要条款；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&lt;2&gt;合同的一般性条款；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&lt;3&gt;洽商、变更等明确双方权利义务的纪要、协议；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&lt;4&gt;中标通知书、投标文件和交易文件；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&lt;5&gt;有关图纸、标准、规范和其它有关技术资料、技术要求。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&lt;6&gt;合同的主要条款的效力优于合同的一般性条款的效力。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3、合同文件使用文字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(1)合同文件使用中文书写、解释和说明。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(2)合同文件使用技术性条款约定的为国家标准和规范；国家没有相应标准、规范时，可使用行业标准、规范。非标货物应按约定的技术性条款的标准和规范。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二.  标的物的一般条款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4、完整物权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对于出卖的标的物，卖方应当拥有完整物权，并且卖方负有保证第三人不得向买方主张任何权利（包括知识产权）的义务。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5、质量保证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(3)除合同主要条款规定外，合同条款中标的物的质量保证期均自标的物通过最终验收之日起计算，且质量保证期按不低于国家标准和卖方承诺的高于国家标准的质保期（卖方有特殊要求的除外）。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7、伴随服务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(1)卖方除应履行按期按量交付合格标的物的义务之外，还应提供下列服务：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&lt;1&gt;标的物的现场安装或指导安装、启动、调试、监督（如果必须安装、调试的话）；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&lt;2&gt;提供标的物组装和一般维修所必须的工具；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&lt;3&gt;在合同规定的期限内对所提供标的物实行运行监督、维修服务的前提条件是该服务并不能免除卖方在质量保证期内所承担的义务；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&lt;4&gt;对买方技术人员的技术指导或培训。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(2)除合同另有规定之外，伴随服务的费用均已含在合同价款中，买方不再另行进行支付。</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三.  标的物的交付、检验和验收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8、标的物的交付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(1)标的物的所有权自标的物交付时转移。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(2)卖方应当按照约定的期限和约定的地点交付符合交易文件要求的标的物。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(3)卖方应当按照约定或者交易习惯向买方交付提取标的物单证以外的有关单证和资料。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(2)买方根据合同规定的内容和验收标准进行验收，经检验无误后出具验收合格证明，该证明作为最终付款所需文件的组成部分。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(3)验收期限自标的物交付之日起至试生产结束后30个日历天内。特殊情况需延长的，双方应在合同条款中约定。</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四. 对标的物提出异议的时间和办法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10、对标的物提出异议的时间和办法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(1)买方在验收过程中，应当于双方约定的检验期间内将标的物的数量或质量不符合约定的情形及处理方式以书面形式通知卖方。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(2)如买方在验收期满后既不出具验收合格证明又未提出书面异议的视为卖方所交标的物符合合同规定。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(3)卖方应在收到买方书面异议后七天内负责处理问题，否则将视为默认买方提出的异议和处理意见。</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五. 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(1)本合同的结算货币为人民币，单位元。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(2)买卖双方应按照签订的合同规定交货验收并完成货款结算。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(3)买方应按合同主要条款规定的期限和方式付款。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(4)根据现行税法对买方征收的与本合同有关的一切税费均由买方承担；根据现行税法对卖方征收的与本合同有关的一切税费均由卖方承担。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六. 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合同一方不履行合同义务或者履行合同义务不符合约定的，应当承担继续履行、采取补救措施或者赔偿损失等违约责任。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13、买方违约责任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(1)在合同生效后，买方无正当理由要求退货的，应向卖方偿付合同总价款的5%，作为违约金，违约金不足以补偿损失的，卖方有权要求买方补足。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(2)买方逾期付款的应按照逾期付款金额的每天万分之四支付逾期付款违约金。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(3)买方违反合同规定，拒绝接收卖方交付的符合交易文件要求的合格标的物，应当承担卖方由此造成的损失。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14、卖方违约责任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(1)卖方不能交货（逾期超过五天视为不能交货），或交货不合格从而影响买方按期正常使用的，应向买方偿付合同总价款5%的违约金，违约金不足以补偿损失的，买方有权要求卖方补足。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(2)卖方逾期交货的，应在发货前与买方协商，买方仍需求的，卖方应立即发货并应按照逾期交货部分货款的每天万分之四支付逾期交货违约金，同时承担买方因此遭致的损失费用。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(3)卖方未按照合同约定及时有效处理设备故障的，买方有权要求卖方承担由此造成的损失。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15、不可抗力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(1)因水灾、火灾、地震、战争等不可抗力不能履行合同的，根据不可抗力的影响，部分或者全部免除责任。但合同一方迟延履行后发生不可抗力的，不能免除责任。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(2)合同一方因不可抗力不能履行合同的，应当及时通知对方，以减轻可能给对方造成的损失，并应当在合理期限内提供证明。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七. 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(1)买方有权根据当地产品质量检验机构或其它有权威部门出具的检验证书向卖方提出索赔。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(2)在本合同规定的检验期和质量保证期内，如果卖方对买方提出的索赔或差异有责任，则卖方应按买方同意的下列一种或多种方式解决索赔事宜：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&lt;2&gt;根据标的物的低劣程度、损坏程度以及买方遭受损失的数额，经双方协商确定降低标的物的价格；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如果在买方发出索赔通知后七天内，卖方未能答复，上述索赔应视为已被卖方接受。若卖方未在买方提出索赔通知后七天内或买方同意的更长时间内，按照合同规定的任何一种方法解决索赔事宜，买方有权向卖方提出补偿。</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  合同的解除和转让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17、合同的解除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(1)买方和卖方协商一致，可以解除合同。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(2)有下列情形之一，合同一方可以解除合同：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&lt;1&gt;因不可抗力致使不能实现合同目的，未受不可抗力影响的一方有权解除合同；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&lt;2&gt;因合同一方违约导致合同不能履行，另一方有权解除合同。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(3)有权解除合同的一方，应当在违约事实或不可抗力发生之后三十天内书面通知对方以主张解除合同，合同在书面通知到达对方时解除。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18、合同的转让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 合同的部分和全部都不得转让。</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九</w:t>
      </w:r>
      <w:r>
        <w:rPr>
          <w:rFonts w:hint="eastAsia" w:ascii="宋体" w:hAnsi="宋体" w:cs="宋体"/>
          <w:b/>
          <w:szCs w:val="21"/>
        </w:rPr>
        <w:t>. 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本合同在双方签字盖章后，经招标采购部门备案后生效。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十</w:t>
      </w:r>
      <w:r>
        <w:rPr>
          <w:rFonts w:hint="eastAsia" w:ascii="宋体" w:hAnsi="宋体" w:cs="宋体"/>
          <w:b/>
          <w:szCs w:val="21"/>
        </w:rPr>
        <w:t>. 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买卖双方因合同发生争议，进行调解，协商不成，可选择：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(1)双方同时申请仲裁；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 xml:space="preserve"> .附则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21、合同份数。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本合同一式六份，卖方执二份，买方执四份。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22、未尽事宜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本合同未尽事宜应按《中华人民共和国政府采购法》、《中华人民共和国民法典》、《中华人民共和国产品质量法》之规定解释。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br w:type="page"/>
      </w:r>
    </w:p>
    <w:p>
      <w:pPr>
        <w:jc w:val="center"/>
        <w:rPr>
          <w:rFonts w:hint="eastAsia" w:ascii="宋体"/>
          <w:sz w:val="24"/>
        </w:rPr>
      </w:pPr>
      <w:r>
        <w:rPr>
          <w:rFonts w:hint="eastAsia" w:ascii="宋体" w:hAnsi="宋体" w:cs="宋体"/>
          <w:b/>
          <w:bCs/>
          <w:kern w:val="0"/>
          <w:sz w:val="32"/>
          <w:szCs w:val="32"/>
        </w:rPr>
        <w:t>附</w:t>
      </w:r>
      <w:r>
        <w:rPr>
          <w:rFonts w:hint="eastAsia" w:ascii="宋体" w:hAnsi="宋体" w:cs="宋体"/>
          <w:b/>
          <w:bCs/>
          <w:kern w:val="0"/>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书</w:t>
      </w:r>
      <w:r>
        <w:rPr>
          <w:rFonts w:hint="eastAsia" w:ascii="宋体" w:hAnsi="宋体"/>
          <w:b/>
          <w:sz w:val="32"/>
          <w:szCs w:val="32"/>
        </w:rPr>
        <w:t>格式文件</w:t>
      </w:r>
    </w:p>
    <w:p>
      <w:pPr>
        <w:jc w:val="center"/>
        <w:rPr>
          <w:rFonts w:hint="eastAsia" w:eastAsia="黑体"/>
          <w:sz w:val="20"/>
        </w:rPr>
      </w:pPr>
    </w:p>
    <w:p>
      <w:pPr>
        <w:rPr>
          <w:rFonts w:hint="eastAsia" w:ascii="宋体"/>
          <w:sz w:val="20"/>
        </w:rPr>
      </w:pPr>
    </w:p>
    <w:p>
      <w:pPr>
        <w:pStyle w:val="2"/>
        <w:rPr>
          <w:rFonts w:hint="eastAsia"/>
        </w:rPr>
      </w:pPr>
    </w:p>
    <w:p>
      <w:pPr>
        <w:jc w:val="center"/>
        <w:rPr>
          <w:rFonts w:hint="eastAsia" w:ascii="宋体"/>
          <w:sz w:val="36"/>
          <w:szCs w:val="36"/>
        </w:rPr>
      </w:pPr>
      <w:r>
        <w:rPr>
          <w:rFonts w:hint="eastAsia" w:ascii="宋体"/>
          <w:sz w:val="36"/>
          <w:szCs w:val="36"/>
        </w:rPr>
        <w:t>投标文件</w:t>
      </w:r>
    </w:p>
    <w:p>
      <w:pPr>
        <w:jc w:val="center"/>
        <w:rPr>
          <w:rFonts w:hint="eastAsia" w:ascii="宋体"/>
          <w:sz w:val="36"/>
          <w:szCs w:val="36"/>
        </w:rPr>
      </w:pPr>
    </w:p>
    <w:p>
      <w:pPr>
        <w:jc w:val="center"/>
        <w:rPr>
          <w:rFonts w:hint="eastAsia" w:ascii="宋体"/>
          <w:sz w:val="32"/>
          <w:szCs w:val="32"/>
        </w:rPr>
      </w:pPr>
      <w:r>
        <w:rPr>
          <w:rFonts w:hint="eastAsia" w:ascii="宋体"/>
          <w:sz w:val="32"/>
          <w:szCs w:val="32"/>
          <w:u w:val="single"/>
        </w:rPr>
        <w:t xml:space="preserve">        </w:t>
      </w:r>
      <w:r>
        <w:rPr>
          <w:rFonts w:hint="eastAsia" w:ascii="宋体"/>
          <w:sz w:val="32"/>
          <w:szCs w:val="32"/>
        </w:rPr>
        <w:t>项目</w:t>
      </w:r>
    </w:p>
    <w:p>
      <w:pPr>
        <w:jc w:val="center"/>
        <w:rPr>
          <w:rFonts w:hint="eastAsia" w:ascii="宋体"/>
          <w:sz w:val="44"/>
          <w:szCs w:val="44"/>
        </w:rPr>
      </w:pPr>
      <w:r>
        <w:rPr>
          <w:rFonts w:hint="eastAsia" w:ascii="宋体"/>
          <w:sz w:val="28"/>
          <w:szCs w:val="28"/>
        </w:rPr>
        <w:t>项目编号</w:t>
      </w:r>
      <w:r>
        <w:rPr>
          <w:rFonts w:hint="eastAsia" w:ascii="宋体"/>
          <w:sz w:val="28"/>
          <w:szCs w:val="28"/>
          <w:u w:val="single"/>
        </w:rPr>
        <w:t xml:space="preserve">  </w:t>
      </w: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pStyle w:val="2"/>
        <w:rPr>
          <w:rFonts w:hint="eastAsia"/>
        </w:rPr>
      </w:pPr>
    </w:p>
    <w:p>
      <w:pPr>
        <w:rPr>
          <w:rFonts w:hint="eastAsia" w:ascii="宋体"/>
          <w:sz w:val="28"/>
          <w:szCs w:val="28"/>
        </w:rPr>
      </w:pPr>
    </w:p>
    <w:p>
      <w:pPr>
        <w:rPr>
          <w:rFonts w:hint="eastAsia" w:ascii="宋体"/>
          <w:sz w:val="28"/>
          <w:szCs w:val="28"/>
        </w:rPr>
      </w:pPr>
    </w:p>
    <w:p>
      <w:pPr>
        <w:jc w:val="center"/>
        <w:rPr>
          <w:rFonts w:hint="eastAsia" w:ascii="宋体"/>
          <w:sz w:val="28"/>
          <w:szCs w:val="28"/>
          <w:u w:val="single"/>
        </w:rPr>
      </w:pPr>
      <w:r>
        <w:rPr>
          <w:rFonts w:hint="eastAsia" w:ascii="宋体"/>
          <w:sz w:val="28"/>
          <w:szCs w:val="28"/>
          <w:lang w:val="en-US" w:eastAsia="zh-CN"/>
        </w:rPr>
        <w:t xml:space="preserve"> </w:t>
      </w: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pPr>
        <w:ind w:firstLine="700" w:firstLineChars="250"/>
        <w:rPr>
          <w:rFonts w:hint="eastAsia"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pPr>
        <w:jc w:val="center"/>
        <w:rPr>
          <w:rFonts w:hint="eastAsia"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line="720" w:lineRule="auto"/>
        <w:jc w:val="center"/>
        <w:rPr>
          <w:rFonts w:hint="eastAsia" w:ascii="宋体"/>
          <w:b/>
          <w:sz w:val="36"/>
          <w:szCs w:val="36"/>
        </w:rPr>
      </w:pPr>
    </w:p>
    <w:p>
      <w:pPr>
        <w:spacing w:line="400" w:lineRule="exact"/>
        <w:ind w:firstLine="562" w:firstLineChars="200"/>
        <w:rPr>
          <w:rFonts w:hint="eastAsia"/>
          <w:b/>
          <w:sz w:val="28"/>
          <w:szCs w:val="28"/>
        </w:rPr>
      </w:pPr>
    </w:p>
    <w:p>
      <w:pPr>
        <w:spacing w:line="400" w:lineRule="exact"/>
        <w:ind w:firstLine="562" w:firstLineChars="200"/>
        <w:rPr>
          <w:rFonts w:hint="eastAsia"/>
          <w:b/>
          <w:sz w:val="28"/>
          <w:szCs w:val="28"/>
        </w:rPr>
      </w:pPr>
    </w:p>
    <w:p>
      <w:pPr>
        <w:spacing w:line="400" w:lineRule="exact"/>
        <w:ind w:firstLine="2628" w:firstLineChars="935"/>
        <w:rPr>
          <w:rFonts w:hint="eastAsia"/>
          <w:b/>
          <w:sz w:val="28"/>
          <w:szCs w:val="28"/>
        </w:rPr>
      </w:pPr>
      <w:r>
        <w:rPr>
          <w:rFonts w:hint="eastAsia"/>
          <w:b/>
          <w:sz w:val="28"/>
          <w:szCs w:val="28"/>
        </w:rPr>
        <w:t xml:space="preserve">     </w:t>
      </w:r>
    </w:p>
    <w:p>
      <w:pPr>
        <w:spacing w:line="400" w:lineRule="exact"/>
        <w:jc w:val="center"/>
        <w:rPr>
          <w:rFonts w:hint="eastAsia"/>
          <w:b/>
          <w:sz w:val="36"/>
          <w:szCs w:val="36"/>
        </w:rPr>
      </w:pPr>
      <w:r>
        <w:rPr>
          <w:b/>
          <w:sz w:val="36"/>
          <w:szCs w:val="36"/>
        </w:rPr>
        <w:br w:type="page"/>
      </w:r>
      <w:r>
        <w:rPr>
          <w:rFonts w:hint="eastAsia"/>
          <w:b/>
          <w:sz w:val="32"/>
          <w:szCs w:val="32"/>
        </w:rPr>
        <w:t>目   录</w:t>
      </w:r>
    </w:p>
    <w:p>
      <w:pPr>
        <w:spacing w:line="400" w:lineRule="exact"/>
        <w:ind w:firstLine="4130" w:firstLineChars="935"/>
        <w:rPr>
          <w:rFonts w:hint="eastAsia"/>
          <w:b/>
          <w:sz w:val="44"/>
          <w:szCs w:val="44"/>
        </w:rPr>
      </w:pP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（1</w:t>
      </w:r>
      <w:r>
        <w:rPr>
          <w:rFonts w:hint="eastAsia" w:ascii="宋体"/>
          <w:szCs w:val="21"/>
          <w:lang w:val="en-US" w:eastAsia="zh-CN"/>
        </w:rPr>
        <w:t>）开标一览表（格式见附件）；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（2）投标函（格式见附件）；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（3）法定代表人身份证明</w:t>
      </w:r>
      <w:r>
        <w:rPr>
          <w:rFonts w:hint="eastAsia" w:ascii="宋体"/>
          <w:szCs w:val="21"/>
          <w:lang w:val="en-US" w:eastAsia="zh-CN"/>
        </w:rPr>
        <w:t>或</w:t>
      </w:r>
      <w:r>
        <w:rPr>
          <w:rFonts w:hint="eastAsia" w:ascii="宋体"/>
          <w:szCs w:val="21"/>
        </w:rPr>
        <w:t>授权委托书</w:t>
      </w:r>
      <w:r>
        <w:rPr>
          <w:rFonts w:hint="eastAsia" w:ascii="宋体"/>
          <w:szCs w:val="21"/>
          <w:lang w:val="en-US" w:eastAsia="zh-CN"/>
        </w:rPr>
        <w:t>(</w:t>
      </w:r>
      <w:r>
        <w:rPr>
          <w:rFonts w:hint="eastAsia" w:ascii="宋体"/>
          <w:szCs w:val="21"/>
        </w:rPr>
        <w:t>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val="en-US" w:eastAsia="zh-CN"/>
        </w:rPr>
      </w:pPr>
      <w:r>
        <w:rPr>
          <w:rFonts w:hint="eastAsia" w:ascii="宋体"/>
          <w:szCs w:val="21"/>
        </w:rPr>
        <w:t>（</w:t>
      </w:r>
      <w:r>
        <w:rPr>
          <w:rFonts w:hint="eastAsia" w:ascii="宋体"/>
          <w:szCs w:val="21"/>
          <w:lang w:val="en-US" w:eastAsia="zh-CN"/>
        </w:rPr>
        <w:t>4</w:t>
      </w:r>
      <w:r>
        <w:rPr>
          <w:rFonts w:hint="eastAsia" w:ascii="宋体"/>
          <w:szCs w:val="21"/>
        </w:rPr>
        <w:t>）诚信投标承诺书（格式见附件）；</w:t>
      </w:r>
      <w:r>
        <w:rPr>
          <w:rFonts w:hint="eastAsia" w:ascii="宋体"/>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5</w:t>
      </w:r>
      <w:r>
        <w:rPr>
          <w:rFonts w:hint="eastAsia" w:ascii="宋体"/>
          <w:szCs w:val="21"/>
        </w:rPr>
        <w:t>）分项报价清单；</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6</w:t>
      </w:r>
      <w:r>
        <w:rPr>
          <w:rFonts w:hint="eastAsia" w:ascii="宋体"/>
          <w:szCs w:val="21"/>
        </w:rPr>
        <w:t>）</w:t>
      </w:r>
      <w:r>
        <w:rPr>
          <w:rFonts w:hint="eastAsia" w:ascii="宋体"/>
          <w:szCs w:val="21"/>
          <w:lang w:val="en-US" w:eastAsia="zh-CN"/>
        </w:rPr>
        <w:t>易损件报价清单</w:t>
      </w:r>
      <w:r>
        <w:rPr>
          <w:rFonts w:hint="eastAsia" w:ascii="宋体"/>
          <w:szCs w:val="21"/>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7</w:t>
      </w:r>
      <w:r>
        <w:rPr>
          <w:rFonts w:hint="eastAsia" w:ascii="宋体"/>
          <w:szCs w:val="21"/>
        </w:rPr>
        <w:t>）</w:t>
      </w:r>
      <w:r>
        <w:rPr>
          <w:rFonts w:hint="eastAsia" w:ascii="宋体"/>
          <w:szCs w:val="21"/>
          <w:lang w:val="en-US" w:eastAsia="zh-CN"/>
        </w:rPr>
        <w:t>技术参数及质保期承诺</w:t>
      </w:r>
      <w:r>
        <w:rPr>
          <w:rFonts w:hint="eastAsia" w:ascii="宋体"/>
          <w:szCs w:val="21"/>
        </w:rPr>
        <w:t>。</w:t>
      </w:r>
    </w:p>
    <w:p>
      <w:pPr>
        <w:rPr>
          <w:rFonts w:hint="eastAsia"/>
        </w:rPr>
      </w:pPr>
    </w:p>
    <w:p>
      <w:pPr>
        <w:jc w:val="center"/>
        <w:rPr>
          <w:rFonts w:hint="eastAsia" w:ascii="宋体"/>
          <w:b/>
          <w:sz w:val="28"/>
          <w:szCs w:val="28"/>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pacing w:line="360" w:lineRule="exact"/>
        <w:ind w:firstLine="472" w:firstLineChars="147"/>
        <w:jc w:val="center"/>
        <w:rPr>
          <w:rFonts w:hint="eastAsia" w:ascii="宋体"/>
          <w:b/>
          <w:sz w:val="32"/>
          <w:szCs w:val="32"/>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440" w:lineRule="exact"/>
        <w:jc w:val="left"/>
        <w:rPr>
          <w:rFonts w:hint="eastAsia" w:ascii="宋体"/>
          <w:b/>
          <w:sz w:val="36"/>
          <w:szCs w:val="36"/>
        </w:rPr>
      </w:pPr>
    </w:p>
    <w:p>
      <w:pPr>
        <w:spacing w:line="360" w:lineRule="exact"/>
        <w:ind w:firstLine="472" w:firstLineChars="147"/>
        <w:jc w:val="center"/>
        <w:rPr>
          <w:rFonts w:hint="eastAsia" w:ascii="宋体"/>
          <w:b/>
          <w:sz w:val="32"/>
          <w:szCs w:val="32"/>
        </w:rPr>
      </w:pPr>
    </w:p>
    <w:p>
      <w:pPr>
        <w:spacing w:line="360" w:lineRule="exact"/>
        <w:ind w:firstLine="472" w:firstLineChars="147"/>
        <w:jc w:val="center"/>
        <w:rPr>
          <w:rFonts w:hint="eastAsia" w:ascii="宋体"/>
          <w:b/>
          <w:sz w:val="32"/>
          <w:szCs w:val="32"/>
        </w:rPr>
      </w:pPr>
      <w:r>
        <w:rPr>
          <w:rFonts w:hint="eastAsia" w:ascii="宋体"/>
          <w:b/>
          <w:sz w:val="32"/>
          <w:szCs w:val="32"/>
          <w:lang w:eastAsia="zh-CN"/>
        </w:rPr>
        <w:t>一、</w:t>
      </w:r>
      <w:r>
        <w:rPr>
          <w:rFonts w:hint="eastAsia" w:ascii="宋体"/>
          <w:b/>
          <w:sz w:val="32"/>
          <w:szCs w:val="32"/>
        </w:rPr>
        <w:t>开标一览表</w:t>
      </w:r>
    </w:p>
    <w:p>
      <w:pPr>
        <w:spacing w:line="360" w:lineRule="exact"/>
        <w:ind w:firstLine="354" w:firstLineChars="147"/>
        <w:rPr>
          <w:rFonts w:hint="eastAsia" w:ascii="宋体"/>
          <w:b/>
          <w:sz w:val="24"/>
        </w:rPr>
      </w:pPr>
    </w:p>
    <w:p>
      <w:pPr>
        <w:spacing w:line="3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（注：开标一览表必须编入投标文件，唱标时，以投标文件中的开标一览表进行唱标）</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0" w:hRule="exact"/>
        </w:trPr>
        <w:tc>
          <w:tcPr>
            <w:tcW w:w="1803" w:type="dxa"/>
            <w:tcBorders>
              <w:top w:val="single" w:color="auto" w:sz="12" w:space="0"/>
              <w:bottom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952" w:type="dxa"/>
            <w:tcBorders>
              <w:top w:val="single" w:color="auto" w:sz="12" w:space="0"/>
              <w:left w:val="single" w:color="auto" w:sz="12" w:space="0"/>
              <w:bottom w:val="single" w:color="auto" w:sz="12" w:space="0"/>
            </w:tcBorders>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2" w:hRule="exact"/>
        </w:trPr>
        <w:tc>
          <w:tcPr>
            <w:tcW w:w="1803" w:type="dxa"/>
            <w:tcBorders>
              <w:top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6952" w:type="dxa"/>
            <w:tcBorders>
              <w:top w:val="single" w:color="auto" w:sz="12" w:space="0"/>
              <w:left w:val="single" w:color="auto" w:sz="12" w:space="0"/>
            </w:tcBorders>
            <w:noWrap w:val="0"/>
            <w:vAlign w:val="center"/>
          </w:tcPr>
          <w:p>
            <w:pP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8" w:hRule="exact"/>
        </w:trPr>
        <w:tc>
          <w:tcPr>
            <w:tcW w:w="1803" w:type="dxa"/>
            <w:tcBorders>
              <w:right w:val="single" w:color="auto" w:sz="12" w:space="0"/>
            </w:tcBorders>
            <w:noWrap w:val="0"/>
            <w:vAlign w:val="center"/>
          </w:tcPr>
          <w:p>
            <w:pPr>
              <w:spacing w:line="46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投标人名称</w:t>
            </w:r>
          </w:p>
        </w:tc>
        <w:tc>
          <w:tcPr>
            <w:tcW w:w="6952" w:type="dxa"/>
            <w:tcBorders>
              <w:left w:val="single" w:color="auto" w:sz="12" w:space="0"/>
            </w:tcBorders>
            <w:noWrap w:val="0"/>
            <w:vAlign w:val="top"/>
          </w:tcPr>
          <w:p>
            <w:pPr>
              <w:pStyle w:val="12"/>
              <w:spacing w:line="460" w:lineRule="exact"/>
              <w:ind w:left="86" w:leftChars="41"/>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4" w:hRule="exact"/>
        </w:trPr>
        <w:tc>
          <w:tcPr>
            <w:tcW w:w="1803" w:type="dxa"/>
            <w:tcBorders>
              <w:right w:val="single" w:color="auto" w:sz="12"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总投标价\供货（服务）期</w:t>
            </w:r>
          </w:p>
        </w:tc>
        <w:tc>
          <w:tcPr>
            <w:tcW w:w="6952" w:type="dxa"/>
            <w:tcBorders>
              <w:left w:val="single" w:color="auto" w:sz="12" w:space="0"/>
            </w:tcBorders>
            <w:noWrap w:val="0"/>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1、主机设备：</w:t>
            </w:r>
          </w:p>
          <w:p>
            <w:pPr>
              <w:spacing w:line="360" w:lineRule="auto"/>
              <w:rPr>
                <w:rFonts w:hint="eastAsia" w:ascii="宋体" w:hAnsi="宋体" w:eastAsia="宋体" w:cs="宋体"/>
                <w:sz w:val="21"/>
                <w:szCs w:val="21"/>
              </w:rPr>
            </w:pPr>
            <w:r>
              <w:rPr>
                <w:rFonts w:hint="eastAsia" w:ascii="宋体" w:hAnsi="宋体" w:eastAsia="宋体" w:cs="宋体"/>
                <w:sz w:val="21"/>
                <w:szCs w:val="21"/>
              </w:rPr>
              <w:t>总投标价 （大写）：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pPr>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(小写)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元</w:t>
            </w:r>
          </w:p>
          <w:p>
            <w:pPr>
              <w:numPr>
                <w:ilvl w:val="0"/>
                <w:numId w:val="0"/>
              </w:numPr>
              <w:spacing w:line="7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2、易损件</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投标价 （大写）：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pStyle w:val="2"/>
              <w:numPr>
                <w:ilvl w:val="0"/>
                <w:numId w:val="0"/>
              </w:numPr>
              <w:ind w:firstLine="840" w:firstLineChars="400"/>
              <w:rPr>
                <w:rFonts w:hint="eastAsia" w:ascii="宋体" w:hAnsi="宋体" w:eastAsia="宋体" w:cs="宋体"/>
                <w:sz w:val="21"/>
                <w:szCs w:val="21"/>
                <w:lang w:val="en-US" w:eastAsia="zh-CN"/>
              </w:rPr>
            </w:pPr>
            <w:r>
              <w:rPr>
                <w:rFonts w:hint="eastAsia" w:ascii="宋体" w:hAnsi="宋体" w:eastAsia="宋体" w:cs="宋体"/>
                <w:color w:val="000000"/>
                <w:sz w:val="21"/>
                <w:szCs w:val="21"/>
              </w:rPr>
              <w:t>(小写)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tc>
      </w:tr>
    </w:tbl>
    <w:p>
      <w:pPr>
        <w:snapToGrid w:val="0"/>
        <w:spacing w:line="460" w:lineRule="exact"/>
        <w:ind w:left="2940" w:leftChars="1400" w:firstLine="632" w:firstLineChars="300"/>
        <w:rPr>
          <w:rFonts w:hint="eastAsia" w:ascii="宋体" w:hAnsi="宋体" w:eastAsia="宋体" w:cs="宋体"/>
          <w:b/>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法定代表人（签章）：         </w:t>
      </w:r>
      <w:r>
        <w:rPr>
          <w:rFonts w:hint="eastAsia" w:ascii="宋体" w:hAnsi="宋体" w:cs="宋体"/>
          <w:sz w:val="21"/>
          <w:szCs w:val="21"/>
          <w:lang w:val="en-US" w:eastAsia="zh-CN"/>
        </w:rPr>
        <w:t xml:space="preserve">                </w:t>
      </w:r>
      <w:r>
        <w:rPr>
          <w:rFonts w:hint="eastAsia" w:ascii="宋体" w:hAnsi="宋体" w:eastAsia="宋体" w:cs="宋体"/>
          <w:sz w:val="21"/>
          <w:szCs w:val="21"/>
        </w:rPr>
        <w:t>投标人（盖单位章）：</w:t>
      </w:r>
    </w:p>
    <w:p>
      <w:pPr>
        <w:snapToGrid w:val="0"/>
        <w:spacing w:before="312" w:beforeLines="100" w:after="312" w:afterLines="100" w:line="360" w:lineRule="auto"/>
        <w:jc w:val="center"/>
        <w:rPr>
          <w:rFonts w:hint="eastAsia" w:ascii="宋体" w:hAnsi="宋体" w:eastAsia="宋体" w:cs="宋体"/>
          <w:b/>
          <w:bCs/>
          <w:sz w:val="21"/>
          <w:szCs w:val="21"/>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hint="eastAsia" w:ascii="宋体" w:hAnsi="宋体" w:cs="宋体"/>
          <w:vanish/>
        </w:rPr>
      </w:pPr>
    </w:p>
    <w:tbl>
      <w:tblPr>
        <w:tblStyle w:val="15"/>
        <w:tblpPr w:leftFromText="180" w:rightFromText="180" w:vertAnchor="text" w:tblpX="10880" w:tblpY="-9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9" w:type="dxa"/>
            <w:noWrap w:val="0"/>
            <w:vAlign w:val="top"/>
          </w:tcPr>
          <w:p>
            <w:pPr>
              <w:spacing w:line="260" w:lineRule="exact"/>
              <w:rPr>
                <w:rFonts w:hint="eastAsia" w:ascii="宋体" w:hAnsi="宋体" w:cs="宋体"/>
                <w:szCs w:val="21"/>
              </w:rPr>
            </w:pPr>
          </w:p>
        </w:tc>
      </w:tr>
    </w:tbl>
    <w:p>
      <w:pPr>
        <w:numPr>
          <w:ilvl w:val="0"/>
          <w:numId w:val="0"/>
        </w:numPr>
        <w:ind w:left="2310" w:leftChars="0"/>
        <w:rPr>
          <w:rFonts w:hint="eastAsia" w:ascii="宋体" w:hAnsi="宋体" w:cs="宋体"/>
          <w:b/>
          <w:bCs/>
          <w:color w:val="000000"/>
          <w:kern w:val="0"/>
          <w:sz w:val="36"/>
          <w:szCs w:val="36"/>
        </w:rPr>
      </w:pPr>
      <w:r>
        <w:rPr>
          <w:rFonts w:hint="eastAsia" w:ascii="宋体" w:hAnsi="宋体" w:cs="宋体"/>
          <w:b/>
          <w:bCs/>
          <w:color w:val="000000"/>
          <w:kern w:val="0"/>
          <w:sz w:val="32"/>
          <w:szCs w:val="32"/>
          <w:lang w:val="en-US" w:eastAsia="zh-CN"/>
        </w:rPr>
        <w:t>二</w:t>
      </w:r>
      <w:r>
        <w:rPr>
          <w:rFonts w:hint="eastAsia" w:ascii="宋体" w:hAnsi="宋体" w:cs="宋体"/>
          <w:b/>
          <w:bCs/>
          <w:color w:val="000000"/>
          <w:kern w:val="0"/>
          <w:sz w:val="32"/>
          <w:szCs w:val="32"/>
        </w:rPr>
        <w:t>、投标函（格式）</w:t>
      </w:r>
    </w:p>
    <w:p>
      <w:pPr>
        <w:spacing w:line="460" w:lineRule="exact"/>
        <w:ind w:firstLine="420" w:firstLineChars="200"/>
        <w:jc w:val="left"/>
        <w:rPr>
          <w:rFonts w:hint="eastAsia" w:ascii="宋体"/>
          <w:sz w:val="21"/>
          <w:szCs w:val="21"/>
        </w:rPr>
      </w:pPr>
      <w:r>
        <w:rPr>
          <w:rFonts w:hint="eastAsia" w:ascii="宋体"/>
          <w:sz w:val="21"/>
          <w:szCs w:val="21"/>
        </w:rPr>
        <w:t>致：</w:t>
      </w:r>
      <w:r>
        <w:rPr>
          <w:rFonts w:hint="eastAsia" w:ascii="宋体"/>
          <w:sz w:val="21"/>
          <w:szCs w:val="21"/>
          <w:u w:val="single"/>
        </w:rPr>
        <w:t xml:space="preserve">       </w:t>
      </w:r>
      <w:r>
        <w:rPr>
          <w:rFonts w:hint="eastAsia" w:ascii="宋体"/>
          <w:sz w:val="21"/>
          <w:szCs w:val="21"/>
          <w:u w:val="single"/>
          <w:lang w:val="en-US" w:eastAsia="zh-CN"/>
        </w:rPr>
        <w:t>招标人</w:t>
      </w:r>
      <w:r>
        <w:rPr>
          <w:rFonts w:hint="eastAsia" w:ascii="宋体"/>
          <w:sz w:val="21"/>
          <w:szCs w:val="21"/>
          <w:u w:val="single"/>
        </w:rPr>
        <w:t xml:space="preserve">       </w:t>
      </w:r>
      <w:r>
        <w:rPr>
          <w:rFonts w:hint="eastAsia" w:ascii="宋体"/>
          <w:sz w:val="21"/>
          <w:szCs w:val="21"/>
        </w:rPr>
        <w:t xml:space="preserve"> </w:t>
      </w:r>
    </w:p>
    <w:p>
      <w:pPr>
        <w:spacing w:line="460" w:lineRule="exact"/>
        <w:ind w:firstLine="420" w:firstLineChars="200"/>
        <w:jc w:val="left"/>
        <w:rPr>
          <w:rFonts w:hint="eastAsia" w:ascii="宋体"/>
          <w:sz w:val="21"/>
          <w:szCs w:val="21"/>
        </w:rPr>
      </w:pPr>
      <w:r>
        <w:rPr>
          <w:rFonts w:hint="eastAsia" w:ascii="宋体"/>
          <w:sz w:val="21"/>
          <w:szCs w:val="21"/>
        </w:rPr>
        <w:t>1.我们决定参加贵单位组织的“</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u w:val="single"/>
        </w:rPr>
        <w:t xml:space="preserve">（项目名称） </w:t>
      </w:r>
      <w:r>
        <w:rPr>
          <w:rFonts w:hint="eastAsia" w:ascii="宋体"/>
          <w:sz w:val="21"/>
          <w:szCs w:val="21"/>
          <w:u w:val="single"/>
          <w:lang w:val="en-US" w:eastAsia="zh-CN"/>
        </w:rPr>
        <w:t xml:space="preserve"> </w:t>
      </w:r>
      <w:r>
        <w:rPr>
          <w:rFonts w:hint="eastAsia" w:ascii="宋体"/>
          <w:sz w:val="21"/>
          <w:szCs w:val="21"/>
          <w:u w:val="single"/>
        </w:rPr>
        <w:t xml:space="preserve">   </w:t>
      </w:r>
      <w:r>
        <w:rPr>
          <w:rFonts w:hint="eastAsia" w:ascii="宋体"/>
          <w:sz w:val="21"/>
          <w:szCs w:val="21"/>
        </w:rPr>
        <w:t>”的</w:t>
      </w:r>
      <w:r>
        <w:rPr>
          <w:rFonts w:hint="eastAsia" w:ascii="宋体"/>
          <w:sz w:val="21"/>
          <w:szCs w:val="21"/>
          <w:lang w:val="en-US" w:eastAsia="zh-CN"/>
        </w:rPr>
        <w:t>招标</w:t>
      </w:r>
      <w:r>
        <w:rPr>
          <w:rFonts w:hint="eastAsia" w:ascii="宋体"/>
          <w:sz w:val="21"/>
          <w:szCs w:val="21"/>
        </w:rPr>
        <w:t xml:space="preserve">。我方授权 </w:t>
      </w:r>
      <w:r>
        <w:rPr>
          <w:rFonts w:hint="eastAsia" w:ascii="宋体"/>
          <w:sz w:val="21"/>
          <w:szCs w:val="21"/>
          <w:u w:val="single"/>
        </w:rPr>
        <w:t xml:space="preserve">              </w:t>
      </w:r>
      <w:r>
        <w:rPr>
          <w:rFonts w:hint="eastAsia" w:ascii="宋体"/>
          <w:sz w:val="21"/>
          <w:szCs w:val="21"/>
        </w:rPr>
        <w:t>(姓名和职务)代表我方</w:t>
      </w:r>
      <w:r>
        <w:rPr>
          <w:rFonts w:hint="eastAsia" w:ascii="宋体"/>
          <w:sz w:val="21"/>
          <w:szCs w:val="21"/>
          <w:u w:val="single"/>
        </w:rPr>
        <w:t xml:space="preserve">               </w:t>
      </w:r>
      <w:r>
        <w:rPr>
          <w:rFonts w:hint="eastAsia" w:ascii="宋体"/>
          <w:sz w:val="21"/>
          <w:szCs w:val="21"/>
        </w:rPr>
        <w:t>（投标人的名称）全权处理本项目投标的有关事宜。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FF"/>
          <w:sz w:val="21"/>
          <w:szCs w:val="21"/>
          <w:lang w:val="en-US" w:eastAsia="zh-CN"/>
        </w:rPr>
      </w:pPr>
      <w:r>
        <w:rPr>
          <w:rFonts w:hint="eastAsia" w:ascii="宋体"/>
          <w:sz w:val="21"/>
          <w:szCs w:val="21"/>
        </w:rPr>
        <w:t>2.我方愿意按照招标文件规定的各项要求，向</w:t>
      </w:r>
      <w:r>
        <w:rPr>
          <w:rFonts w:hint="eastAsia" w:ascii="宋体"/>
          <w:sz w:val="21"/>
          <w:szCs w:val="21"/>
          <w:lang w:val="en-US" w:eastAsia="zh-CN"/>
        </w:rPr>
        <w:t>招标人</w:t>
      </w:r>
      <w:r>
        <w:rPr>
          <w:rFonts w:hint="eastAsia" w:ascii="宋体"/>
          <w:sz w:val="21"/>
          <w:szCs w:val="21"/>
        </w:rPr>
        <w:t xml:space="preserve">提供“ </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rPr>
        <w:t>”项目的货物与服务，</w:t>
      </w:r>
      <w:r>
        <w:rPr>
          <w:rFonts w:hint="eastAsia" w:ascii="宋体"/>
          <w:sz w:val="21"/>
          <w:szCs w:val="21"/>
          <w:lang w:val="en-US" w:eastAsia="zh-CN"/>
        </w:rPr>
        <w:t>设备</w:t>
      </w:r>
      <w:r>
        <w:rPr>
          <w:rFonts w:hint="eastAsia" w:ascii="宋体"/>
          <w:color w:val="000000"/>
          <w:sz w:val="21"/>
          <w:szCs w:val="21"/>
        </w:rPr>
        <w:t>总投标价为人民币（大写）</w:t>
      </w:r>
      <w:r>
        <w:rPr>
          <w:rFonts w:hint="eastAsia" w:ascii="宋体"/>
          <w:color w:val="000000"/>
          <w:sz w:val="21"/>
          <w:szCs w:val="21"/>
          <w:u w:val="single"/>
        </w:rPr>
        <w:t xml:space="preserve">                  </w:t>
      </w:r>
      <w:r>
        <w:rPr>
          <w:rFonts w:hint="eastAsia" w:ascii="宋体"/>
          <w:color w:val="000000"/>
          <w:sz w:val="21"/>
          <w:szCs w:val="21"/>
        </w:rPr>
        <w:t xml:space="preserve"> </w:t>
      </w:r>
      <w:r>
        <w:rPr>
          <w:rFonts w:hint="eastAsia" w:ascii="宋体"/>
          <w:color w:val="000000"/>
          <w:sz w:val="21"/>
          <w:szCs w:val="21"/>
          <w:lang w:eastAsia="zh-CN"/>
        </w:rPr>
        <w:t>，</w:t>
      </w:r>
      <w:r>
        <w:rPr>
          <w:rFonts w:hint="eastAsia" w:ascii="宋体"/>
          <w:color w:val="000000"/>
          <w:sz w:val="21"/>
          <w:szCs w:val="21"/>
          <w:lang w:val="en-US" w:eastAsia="zh-CN"/>
        </w:rPr>
        <w:t>小写：</w:t>
      </w:r>
      <w:r>
        <w:rPr>
          <w:rFonts w:hint="eastAsia" w:ascii="宋体"/>
          <w:color w:val="000000"/>
          <w:sz w:val="21"/>
          <w:szCs w:val="21"/>
          <w:u w:val="single"/>
          <w:lang w:val="en-US" w:eastAsia="zh-CN"/>
        </w:rPr>
        <w:t xml:space="preserve">         </w:t>
      </w:r>
      <w:r>
        <w:rPr>
          <w:rFonts w:hint="eastAsia" w:ascii="宋体"/>
          <w:color w:val="000000"/>
          <w:sz w:val="21"/>
          <w:szCs w:val="21"/>
          <w:lang w:val="en-US" w:eastAsia="zh-CN"/>
        </w:rPr>
        <w:t>元，</w:t>
      </w:r>
      <w:r>
        <w:rPr>
          <w:rFonts w:hint="eastAsia" w:ascii="宋体"/>
          <w:color w:val="000000"/>
          <w:sz w:val="21"/>
          <w:szCs w:val="21"/>
        </w:rPr>
        <w:t xml:space="preserve">供货（服务）期 </w:t>
      </w:r>
      <w:r>
        <w:rPr>
          <w:rFonts w:hint="eastAsia" w:ascii="宋体"/>
          <w:sz w:val="21"/>
          <w:szCs w:val="21"/>
        </w:rPr>
        <w:t>：</w:t>
      </w:r>
      <w:r>
        <w:rPr>
          <w:rFonts w:hint="eastAsia" w:ascii="宋体"/>
          <w:sz w:val="21"/>
          <w:szCs w:val="21"/>
          <w:u w:val="single"/>
          <w:lang w:val="en-US" w:eastAsia="zh-CN"/>
        </w:rPr>
        <w:t xml:space="preserve">             。</w:t>
      </w:r>
    </w:p>
    <w:p>
      <w:pPr>
        <w:spacing w:line="460" w:lineRule="exact"/>
        <w:ind w:firstLine="420" w:firstLineChars="200"/>
        <w:jc w:val="left"/>
        <w:rPr>
          <w:rFonts w:hint="eastAsia" w:ascii="宋体"/>
          <w:sz w:val="21"/>
          <w:szCs w:val="21"/>
        </w:rPr>
      </w:pPr>
      <w:r>
        <w:rPr>
          <w:rFonts w:hint="eastAsia" w:ascii="宋体"/>
          <w:sz w:val="21"/>
          <w:szCs w:val="21"/>
        </w:rPr>
        <w:t>3.一旦我方成为合同签字人，我方将严格履行合同规定的责任和义务。</w:t>
      </w:r>
    </w:p>
    <w:p>
      <w:pPr>
        <w:spacing w:line="460" w:lineRule="exact"/>
        <w:ind w:firstLine="420" w:firstLineChars="200"/>
        <w:jc w:val="left"/>
        <w:rPr>
          <w:rFonts w:hint="eastAsia" w:ascii="宋体"/>
          <w:sz w:val="21"/>
          <w:szCs w:val="21"/>
        </w:rPr>
      </w:pPr>
      <w:r>
        <w:rPr>
          <w:rFonts w:hint="eastAsia" w:ascii="宋体"/>
          <w:sz w:val="21"/>
          <w:szCs w:val="21"/>
          <w:lang w:val="en-US" w:eastAsia="zh-CN"/>
        </w:rPr>
        <w:t>4</w:t>
      </w:r>
      <w:r>
        <w:rPr>
          <w:rFonts w:hint="eastAsia" w:ascii="宋体"/>
          <w:sz w:val="21"/>
          <w:szCs w:val="21"/>
        </w:rPr>
        <w:t>.若我方中标，愿意为本项目提交的纸质投标文件一式</w:t>
      </w:r>
      <w:r>
        <w:rPr>
          <w:rFonts w:hint="eastAsia" w:ascii="宋体"/>
          <w:sz w:val="21"/>
          <w:szCs w:val="21"/>
          <w:lang w:val="en-US" w:eastAsia="zh-CN"/>
        </w:rPr>
        <w:t>两</w:t>
      </w:r>
      <w:r>
        <w:rPr>
          <w:rFonts w:hint="eastAsia" w:ascii="宋体"/>
          <w:sz w:val="21"/>
          <w:szCs w:val="21"/>
        </w:rPr>
        <w:t>份，其中正本一份、副本</w:t>
      </w:r>
      <w:r>
        <w:rPr>
          <w:rFonts w:hint="eastAsia" w:ascii="宋体"/>
          <w:sz w:val="21"/>
          <w:szCs w:val="21"/>
          <w:lang w:val="en-US" w:eastAsia="zh-CN"/>
        </w:rPr>
        <w:t>一</w:t>
      </w:r>
      <w:r>
        <w:rPr>
          <w:rFonts w:hint="eastAsia" w:ascii="宋体"/>
          <w:sz w:val="21"/>
          <w:szCs w:val="21"/>
        </w:rPr>
        <w:t>份。</w:t>
      </w:r>
    </w:p>
    <w:p>
      <w:pPr>
        <w:spacing w:line="460" w:lineRule="exact"/>
        <w:ind w:firstLine="420" w:firstLineChars="200"/>
        <w:jc w:val="left"/>
        <w:rPr>
          <w:rFonts w:hint="eastAsia" w:ascii="宋体"/>
          <w:sz w:val="21"/>
          <w:szCs w:val="21"/>
        </w:rPr>
      </w:pPr>
      <w:r>
        <w:rPr>
          <w:rFonts w:hint="eastAsia" w:ascii="宋体"/>
          <w:sz w:val="21"/>
          <w:szCs w:val="21"/>
          <w:lang w:val="en-US" w:eastAsia="zh-CN"/>
        </w:rPr>
        <w:t>5</w:t>
      </w:r>
      <w:r>
        <w:rPr>
          <w:rFonts w:hint="eastAsia" w:ascii="宋体"/>
          <w:sz w:val="21"/>
          <w:szCs w:val="21"/>
        </w:rPr>
        <w:t>.我方愿意提供可能另外要求的、与</w:t>
      </w:r>
      <w:r>
        <w:rPr>
          <w:rFonts w:hint="eastAsia" w:ascii="宋体"/>
          <w:sz w:val="21"/>
          <w:szCs w:val="21"/>
          <w:lang w:val="en-US" w:eastAsia="zh-CN"/>
        </w:rPr>
        <w:t>招</w:t>
      </w:r>
      <w:r>
        <w:rPr>
          <w:rFonts w:hint="eastAsia" w:ascii="宋体"/>
          <w:sz w:val="21"/>
          <w:szCs w:val="21"/>
        </w:rPr>
        <w:t>投标有关的文件资料，并保证我方已提供和将要提供的文件是真实的、准确的。</w:t>
      </w:r>
    </w:p>
    <w:p>
      <w:pPr>
        <w:pStyle w:val="2"/>
        <w:spacing w:after="0" w:line="460" w:lineRule="exact"/>
        <w:ind w:left="0" w:leftChars="0" w:firstLine="480"/>
        <w:jc w:val="left"/>
        <w:rPr>
          <w:rFonts w:hint="eastAsia" w:ascii="宋体"/>
          <w:sz w:val="21"/>
          <w:szCs w:val="21"/>
        </w:rPr>
      </w:pPr>
      <w:r>
        <w:rPr>
          <w:rFonts w:hint="eastAsia" w:ascii="宋体"/>
          <w:sz w:val="21"/>
          <w:szCs w:val="21"/>
          <w:lang w:val="en-US" w:eastAsia="zh-CN"/>
        </w:rPr>
        <w:t>6、</w:t>
      </w:r>
      <w:r>
        <w:rPr>
          <w:rFonts w:hint="eastAsia" w:ascii="宋体"/>
          <w:sz w:val="21"/>
          <w:szCs w:val="21"/>
        </w:rPr>
        <w:t xml:space="preserve">我单位提供如下通讯地址： </w:t>
      </w:r>
      <w:r>
        <w:rPr>
          <w:rFonts w:hint="eastAsia" w:ascii="宋体"/>
          <w:sz w:val="21"/>
          <w:szCs w:val="21"/>
          <w:u w:val="single"/>
        </w:rPr>
        <w:t xml:space="preserve">               </w:t>
      </w:r>
      <w:r>
        <w:rPr>
          <w:rFonts w:hint="eastAsia" w:ascii="宋体"/>
          <w:sz w:val="21"/>
          <w:szCs w:val="21"/>
        </w:rPr>
        <w:t>电子邮箱（地址），确认本项目相关法律文书均通过提供的以上地址送达，相关文书只要发送至以上电子邮箱（地址）即视为送达，投标人愿意承担一切法律后果。</w:t>
      </w:r>
    </w:p>
    <w:p>
      <w:pPr>
        <w:spacing w:line="440" w:lineRule="exact"/>
        <w:rPr>
          <w:rFonts w:hint="eastAsia" w:ascii="宋体"/>
          <w:sz w:val="21"/>
          <w:szCs w:val="21"/>
        </w:rPr>
      </w:pPr>
      <w:r>
        <w:rPr>
          <w:rFonts w:hint="eastAsia" w:ascii="宋体"/>
          <w:sz w:val="21"/>
          <w:szCs w:val="21"/>
        </w:rPr>
        <w:t> </w:t>
      </w:r>
    </w:p>
    <w:p>
      <w:pPr>
        <w:spacing w:line="440" w:lineRule="exact"/>
        <w:jc w:val="center"/>
        <w:rPr>
          <w:rFonts w:hint="eastAsia" w:ascii="宋体"/>
          <w:sz w:val="21"/>
          <w:szCs w:val="21"/>
        </w:rPr>
      </w:pPr>
      <w:r>
        <w:rPr>
          <w:rFonts w:hint="eastAsia" w:ascii="宋体"/>
          <w:sz w:val="21"/>
          <w:szCs w:val="21"/>
        </w:rPr>
        <w:t xml:space="preserve">                     投标人名称：</w:t>
      </w:r>
      <w:r>
        <w:rPr>
          <w:rFonts w:hint="eastAsia" w:ascii="宋体"/>
          <w:sz w:val="21"/>
          <w:szCs w:val="21"/>
          <w:u w:val="single"/>
        </w:rPr>
        <w:t xml:space="preserve">                    </w:t>
      </w:r>
      <w:r>
        <w:rPr>
          <w:rFonts w:hint="eastAsia" w:ascii="宋体"/>
          <w:sz w:val="21"/>
          <w:szCs w:val="21"/>
        </w:rPr>
        <w:t>（盖单位章）</w:t>
      </w:r>
    </w:p>
    <w:p>
      <w:pPr>
        <w:spacing w:line="440" w:lineRule="exact"/>
        <w:ind w:firstLine="2940" w:firstLineChars="1400"/>
        <w:jc w:val="both"/>
        <w:rPr>
          <w:rFonts w:hint="eastAsia" w:ascii="宋体"/>
          <w:sz w:val="21"/>
          <w:szCs w:val="21"/>
        </w:rPr>
      </w:pPr>
      <w:r>
        <w:rPr>
          <w:rFonts w:hint="eastAsia" w:ascii="宋体"/>
          <w:sz w:val="21"/>
          <w:szCs w:val="21"/>
        </w:rPr>
        <w:t>投标人法定代表人：</w:t>
      </w:r>
      <w:r>
        <w:rPr>
          <w:rFonts w:hint="eastAsia" w:ascii="宋体"/>
          <w:sz w:val="21"/>
          <w:szCs w:val="21"/>
          <w:u w:val="single"/>
        </w:rPr>
        <w:t xml:space="preserve">                      </w:t>
      </w:r>
      <w:r>
        <w:rPr>
          <w:rFonts w:hint="eastAsia" w:ascii="宋体"/>
          <w:sz w:val="21"/>
          <w:szCs w:val="21"/>
        </w:rPr>
        <w:t>（签章）</w:t>
      </w:r>
    </w:p>
    <w:p>
      <w:pPr>
        <w:spacing w:line="440" w:lineRule="exact"/>
        <w:ind w:firstLine="2940" w:firstLineChars="1400"/>
        <w:rPr>
          <w:rFonts w:hint="eastAsia" w:ascii="宋体"/>
          <w:sz w:val="21"/>
          <w:szCs w:val="21"/>
          <w:u w:val="single"/>
          <w:lang w:val="en-US" w:eastAsia="zh-CN"/>
        </w:rPr>
      </w:pPr>
      <w:r>
        <w:rPr>
          <w:rFonts w:hint="eastAsia" w:ascii="宋体"/>
          <w:sz w:val="21"/>
          <w:szCs w:val="21"/>
        </w:rPr>
        <w:t>日    期：</w:t>
      </w:r>
      <w:r>
        <w:rPr>
          <w:rFonts w:hint="eastAsia" w:ascii="宋体"/>
          <w:sz w:val="21"/>
          <w:szCs w:val="21"/>
          <w:u w:val="single"/>
        </w:rPr>
        <w:t xml:space="preserve">                 </w:t>
      </w:r>
      <w:r>
        <w:rPr>
          <w:rFonts w:hint="eastAsia" w:ascii="宋体"/>
          <w:sz w:val="21"/>
          <w:szCs w:val="21"/>
          <w:lang w:val="en-US" w:eastAsia="zh-CN"/>
        </w:rPr>
        <w:t xml:space="preserve"> </w:t>
      </w:r>
    </w:p>
    <w:p>
      <w:pPr>
        <w:spacing w:line="440" w:lineRule="exact"/>
        <w:ind w:firstLine="2940" w:firstLineChars="1400"/>
        <w:rPr>
          <w:rFonts w:hint="eastAsia" w:ascii="宋体"/>
          <w:sz w:val="21"/>
          <w:szCs w:val="21"/>
        </w:rPr>
      </w:pPr>
      <w:r>
        <w:rPr>
          <w:rFonts w:hint="eastAsia" w:ascii="宋体"/>
          <w:sz w:val="21"/>
          <w:szCs w:val="21"/>
        </w:rPr>
        <w:t>通讯地址：</w:t>
      </w:r>
      <w:r>
        <w:rPr>
          <w:rFonts w:hint="eastAsia" w:ascii="宋体"/>
          <w:sz w:val="21"/>
          <w:szCs w:val="21"/>
          <w:u w:val="single"/>
        </w:rPr>
        <w:t xml:space="preserve">                 </w:t>
      </w:r>
    </w:p>
    <w:p>
      <w:pPr>
        <w:spacing w:line="440" w:lineRule="exact"/>
        <w:ind w:firstLine="2940" w:firstLineChars="1400"/>
        <w:rPr>
          <w:rFonts w:hint="eastAsia" w:ascii="宋体"/>
          <w:sz w:val="21"/>
          <w:szCs w:val="21"/>
        </w:rPr>
      </w:pPr>
      <w:r>
        <w:rPr>
          <w:rFonts w:hint="eastAsia" w:ascii="宋体"/>
          <w:sz w:val="21"/>
          <w:szCs w:val="21"/>
        </w:rPr>
        <w:t>电    话：</w:t>
      </w:r>
      <w:r>
        <w:rPr>
          <w:rFonts w:hint="eastAsia" w:ascii="宋体"/>
          <w:sz w:val="21"/>
          <w:szCs w:val="21"/>
          <w:u w:val="single"/>
        </w:rPr>
        <w:t xml:space="preserve">                 </w:t>
      </w:r>
    </w:p>
    <w:p>
      <w:pPr>
        <w:ind w:right="-178" w:rightChars="-85" w:firstLine="2940" w:firstLineChars="1400"/>
        <w:rPr>
          <w:rFonts w:hint="eastAsia" w:ascii="宋体"/>
          <w:b/>
          <w:sz w:val="21"/>
          <w:szCs w:val="21"/>
        </w:rPr>
      </w:pPr>
      <w:r>
        <w:rPr>
          <w:rFonts w:hint="eastAsia" w:ascii="宋体"/>
          <w:sz w:val="21"/>
          <w:szCs w:val="21"/>
        </w:rPr>
        <w:t>传    真：</w:t>
      </w:r>
      <w:r>
        <w:rPr>
          <w:rFonts w:hint="eastAsia" w:ascii="宋体"/>
          <w:sz w:val="21"/>
          <w:szCs w:val="21"/>
          <w:u w:val="single"/>
        </w:rPr>
        <w:t xml:space="preserve">                 </w:t>
      </w:r>
    </w:p>
    <w:p>
      <w:pPr>
        <w:numPr>
          <w:ilvl w:val="0"/>
          <w:numId w:val="0"/>
        </w:numPr>
        <w:ind w:left="2520" w:leftChars="0"/>
        <w:rPr>
          <w:rFonts w:hint="eastAsia" w:ascii="宋体" w:hAnsi="宋体" w:cs="宋体"/>
          <w:b/>
          <w:bCs/>
          <w:color w:val="000000"/>
          <w:kern w:val="0"/>
          <w:sz w:val="36"/>
          <w:szCs w:val="36"/>
        </w:rPr>
      </w:pPr>
      <w:r>
        <w:rPr>
          <w:rFonts w:hint="eastAsia" w:ascii="宋体" w:hAnsi="宋体" w:cs="宋体"/>
          <w:b/>
          <w:bCs/>
          <w:color w:val="000000"/>
          <w:kern w:val="0"/>
          <w:sz w:val="21"/>
          <w:szCs w:val="21"/>
        </w:rPr>
        <w:br w:type="page"/>
      </w:r>
      <w:r>
        <w:rPr>
          <w:rFonts w:hint="eastAsia" w:ascii="宋体" w:hAnsi="宋体" w:cs="宋体"/>
          <w:b/>
          <w:bCs/>
          <w:color w:val="000000"/>
          <w:kern w:val="0"/>
          <w:sz w:val="32"/>
          <w:szCs w:val="32"/>
          <w:lang w:eastAsia="zh-CN"/>
        </w:rPr>
        <w:t>三、</w:t>
      </w:r>
      <w:r>
        <w:rPr>
          <w:rFonts w:hint="eastAsia" w:ascii="宋体" w:hAnsi="宋体" w:cs="宋体"/>
          <w:b/>
          <w:bCs/>
          <w:color w:val="000000"/>
          <w:kern w:val="0"/>
          <w:sz w:val="32"/>
          <w:szCs w:val="32"/>
        </w:rPr>
        <w:t>法定代表人身份证明</w:t>
      </w:r>
    </w:p>
    <w:p>
      <w:pPr>
        <w:spacing w:line="480" w:lineRule="exact"/>
        <w:ind w:firstLine="420" w:firstLineChars="200"/>
        <w:rPr>
          <w:rFonts w:ascii="宋体"/>
          <w:sz w:val="21"/>
          <w:szCs w:val="21"/>
        </w:rPr>
      </w:pPr>
      <w:r>
        <w:rPr>
          <w:rFonts w:hint="eastAsia" w:ascii="宋体"/>
          <w:sz w:val="21"/>
          <w:szCs w:val="21"/>
        </w:rPr>
        <w:t>投标人名称：</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 xml:space="preserve">单位性质： </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地    址：</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成立时间：</w:t>
      </w:r>
      <w:r>
        <w:rPr>
          <w:rFonts w:hint="eastAsia" w:ascii="宋体"/>
          <w:sz w:val="21"/>
          <w:szCs w:val="21"/>
          <w:u w:val="single"/>
        </w:rPr>
        <w:t xml:space="preserve">        </w:t>
      </w:r>
      <w:r>
        <w:rPr>
          <w:rFonts w:hint="eastAsia" w:ascii="宋体"/>
          <w:sz w:val="21"/>
          <w:szCs w:val="21"/>
        </w:rPr>
        <w:t>年</w:t>
      </w:r>
      <w:r>
        <w:rPr>
          <w:rFonts w:hint="eastAsia" w:ascii="宋体"/>
          <w:sz w:val="21"/>
          <w:szCs w:val="21"/>
          <w:u w:val="single"/>
        </w:rPr>
        <w:t xml:space="preserve">    </w:t>
      </w:r>
      <w:r>
        <w:rPr>
          <w:rFonts w:hint="eastAsia" w:ascii="宋体"/>
          <w:sz w:val="21"/>
          <w:szCs w:val="21"/>
        </w:rPr>
        <w:t>月</w:t>
      </w:r>
      <w:r>
        <w:rPr>
          <w:rFonts w:hint="eastAsia" w:ascii="宋体"/>
          <w:sz w:val="21"/>
          <w:szCs w:val="21"/>
          <w:u w:val="single"/>
        </w:rPr>
        <w:t xml:space="preserve">  </w:t>
      </w:r>
      <w:r>
        <w:rPr>
          <w:rFonts w:hint="eastAsia" w:ascii="宋体"/>
          <w:sz w:val="21"/>
          <w:szCs w:val="21"/>
        </w:rPr>
        <w:t>＿日</w:t>
      </w:r>
    </w:p>
    <w:p>
      <w:pPr>
        <w:spacing w:line="480" w:lineRule="exact"/>
        <w:ind w:firstLine="420" w:firstLineChars="200"/>
        <w:rPr>
          <w:rFonts w:ascii="宋体"/>
          <w:sz w:val="21"/>
          <w:szCs w:val="21"/>
        </w:rPr>
      </w:pPr>
      <w:r>
        <w:rPr>
          <w:rFonts w:hint="eastAsia" w:ascii="宋体"/>
          <w:sz w:val="21"/>
          <w:szCs w:val="21"/>
        </w:rPr>
        <w:t>经营期限：</w:t>
      </w:r>
      <w:r>
        <w:rPr>
          <w:rFonts w:hint="eastAsia" w:ascii="宋体"/>
          <w:sz w:val="21"/>
          <w:szCs w:val="21"/>
          <w:u w:val="single"/>
        </w:rPr>
        <w:t xml:space="preserve">                                </w:t>
      </w:r>
      <w:r>
        <w:rPr>
          <w:rFonts w:hint="eastAsia" w:ascii="宋体"/>
          <w:sz w:val="21"/>
          <w:szCs w:val="21"/>
        </w:rPr>
        <w:t xml:space="preserve"> </w:t>
      </w:r>
    </w:p>
    <w:p>
      <w:pPr>
        <w:spacing w:line="480" w:lineRule="exact"/>
        <w:ind w:firstLine="1380" w:firstLineChars="200"/>
        <w:rPr>
          <w:rFonts w:ascii="宋体"/>
          <w:sz w:val="21"/>
          <w:szCs w:val="21"/>
        </w:rPr>
      </w:pPr>
      <w:r>
        <w:rPr>
          <w:rFonts w:hint="eastAsia" w:ascii="宋体"/>
          <w:spacing w:val="240"/>
          <w:sz w:val="21"/>
          <w:szCs w:val="21"/>
        </w:rPr>
        <w:t>姓</w:t>
      </w:r>
      <w:r>
        <w:rPr>
          <w:rFonts w:hint="eastAsia" w:ascii="宋体"/>
          <w:sz w:val="21"/>
          <w:szCs w:val="21"/>
        </w:rPr>
        <w:t>名：</w:t>
      </w:r>
      <w:r>
        <w:rPr>
          <w:rFonts w:hint="eastAsia" w:ascii="宋体"/>
          <w:sz w:val="21"/>
          <w:szCs w:val="21"/>
          <w:u w:val="single"/>
        </w:rPr>
        <w:t xml:space="preserve">           </w:t>
      </w:r>
      <w:r>
        <w:rPr>
          <w:rFonts w:hint="eastAsia" w:ascii="宋体"/>
          <w:sz w:val="21"/>
          <w:szCs w:val="21"/>
        </w:rPr>
        <w:t>性别：</w:t>
      </w:r>
      <w:r>
        <w:rPr>
          <w:rFonts w:hint="eastAsia" w:ascii="宋体"/>
          <w:sz w:val="21"/>
          <w:szCs w:val="21"/>
          <w:u w:val="single"/>
        </w:rPr>
        <w:t xml:space="preserve">        </w:t>
      </w:r>
      <w:r>
        <w:rPr>
          <w:rFonts w:hint="eastAsia" w:ascii="宋体"/>
          <w:sz w:val="21"/>
          <w:szCs w:val="21"/>
        </w:rPr>
        <w:t>年龄：＿</w:t>
      </w:r>
      <w:r>
        <w:rPr>
          <w:rFonts w:hint="eastAsia" w:ascii="宋体"/>
          <w:sz w:val="21"/>
          <w:szCs w:val="21"/>
          <w:u w:val="single"/>
        </w:rPr>
        <w:t xml:space="preserve">  </w:t>
      </w:r>
      <w:r>
        <w:rPr>
          <w:rFonts w:hint="eastAsia" w:ascii="宋体"/>
          <w:sz w:val="21"/>
          <w:szCs w:val="21"/>
        </w:rPr>
        <w:t>职务：</w:t>
      </w:r>
      <w:r>
        <w:rPr>
          <w:rFonts w:hint="eastAsia" w:ascii="宋体"/>
          <w:sz w:val="21"/>
          <w:szCs w:val="21"/>
          <w:u w:val="single"/>
        </w:rPr>
        <w:t xml:space="preserve">       </w:t>
      </w:r>
      <w:r>
        <w:rPr>
          <w:rFonts w:hint="eastAsia" w:ascii="宋体"/>
          <w:sz w:val="21"/>
          <w:szCs w:val="21"/>
        </w:rPr>
        <w:t>_</w:t>
      </w:r>
    </w:p>
    <w:p>
      <w:pPr>
        <w:spacing w:line="480" w:lineRule="exact"/>
        <w:ind w:firstLine="420" w:firstLineChars="200"/>
        <w:rPr>
          <w:rFonts w:ascii="宋体"/>
          <w:sz w:val="21"/>
          <w:szCs w:val="21"/>
        </w:rPr>
      </w:pPr>
      <w:r>
        <w:rPr>
          <w:rFonts w:hint="eastAsia" w:ascii="宋体"/>
          <w:sz w:val="21"/>
          <w:szCs w:val="21"/>
        </w:rPr>
        <w:t>系</w:t>
      </w:r>
      <w:r>
        <w:rPr>
          <w:rFonts w:hint="eastAsia" w:ascii="宋体"/>
          <w:sz w:val="21"/>
          <w:szCs w:val="21"/>
          <w:u w:val="single"/>
        </w:rPr>
        <w:t xml:space="preserve">                                </w:t>
      </w:r>
      <w:r>
        <w:rPr>
          <w:rFonts w:hint="eastAsia" w:ascii="宋体"/>
          <w:sz w:val="21"/>
          <w:szCs w:val="21"/>
        </w:rPr>
        <w:t>（投标人名称）的法定代表人。</w:t>
      </w:r>
    </w:p>
    <w:p>
      <w:pPr>
        <w:spacing w:line="480" w:lineRule="exact"/>
        <w:ind w:firstLine="840" w:firstLineChars="400"/>
        <w:rPr>
          <w:rFonts w:ascii="宋体"/>
          <w:sz w:val="21"/>
          <w:szCs w:val="21"/>
        </w:rPr>
      </w:pPr>
      <w:r>
        <w:rPr>
          <w:rFonts w:hint="eastAsia" w:ascii="宋体"/>
          <w:sz w:val="21"/>
          <w:szCs w:val="21"/>
        </w:rPr>
        <w:t>特此证明。</w:t>
      </w:r>
    </w:p>
    <w:p>
      <w:pPr>
        <w:spacing w:line="360" w:lineRule="auto"/>
        <w:ind w:firstLine="369" w:firstLineChars="175"/>
        <w:jc w:val="left"/>
        <w:rPr>
          <w:rFonts w:ascii="宋体" w:eastAsia="等线"/>
          <w:b/>
          <w:bCs/>
          <w:sz w:val="21"/>
          <w:szCs w:val="21"/>
        </w:rPr>
      </w:pPr>
      <w:r>
        <w:rPr>
          <w:rFonts w:hint="eastAsia" w:ascii="宋体"/>
          <w:b/>
          <w:bCs/>
          <w:sz w:val="21"/>
          <w:szCs w:val="21"/>
        </w:rPr>
        <w:t>附：法定代表人身份证</w:t>
      </w:r>
    </w:p>
    <w:p>
      <w:pPr>
        <w:spacing w:line="360" w:lineRule="auto"/>
        <w:ind w:firstLine="3045" w:firstLineChars="1450"/>
        <w:rPr>
          <w:rFonts w:ascii="宋体"/>
          <w:sz w:val="21"/>
          <w:szCs w:val="21"/>
        </w:rPr>
      </w:pPr>
      <w:r>
        <w:rPr>
          <w:rFonts w:hint="eastAsia" w:ascii="宋体"/>
          <w:sz w:val="21"/>
          <w:szCs w:val="21"/>
        </w:rPr>
        <w:t>投标人：</w:t>
      </w:r>
      <w:r>
        <w:rPr>
          <w:rFonts w:hint="eastAsia" w:ascii="宋体"/>
          <w:sz w:val="21"/>
          <w:szCs w:val="21"/>
          <w:u w:val="single"/>
        </w:rPr>
        <w:t xml:space="preserve">                 </w:t>
      </w:r>
      <w:r>
        <w:rPr>
          <w:rFonts w:hint="eastAsia" w:ascii="宋体"/>
          <w:sz w:val="21"/>
          <w:szCs w:val="21"/>
        </w:rPr>
        <w:t>（盖单位章）</w:t>
      </w:r>
    </w:p>
    <w:p>
      <w:pPr>
        <w:spacing w:line="360" w:lineRule="auto"/>
        <w:rPr>
          <w:sz w:val="21"/>
          <w:szCs w:val="21"/>
        </w:rPr>
      </w:pPr>
      <w:r>
        <w:rPr>
          <w:rFonts w:hint="eastAsia" w:ascii="宋体"/>
          <w:sz w:val="21"/>
          <w:szCs w:val="21"/>
        </w:rPr>
        <w:t xml:space="preserve">                                        年    月     日</w:t>
      </w:r>
    </w:p>
    <w:p>
      <w:pPr>
        <w:widowControl/>
        <w:spacing w:before="100" w:beforeAutospacing="1" w:after="100" w:afterAutospacing="1" w:line="400" w:lineRule="atLeast"/>
        <w:ind w:firstLine="360"/>
        <w:jc w:val="center"/>
        <w:outlineLvl w:val="0"/>
        <w:rPr>
          <w:rFonts w:ascii="宋体" w:hAnsi="宋体" w:cs="宋体"/>
          <w:color w:val="000000"/>
          <w:kern w:val="0"/>
          <w:sz w:val="21"/>
          <w:szCs w:val="21"/>
        </w:rPr>
      </w:pPr>
      <w:r>
        <w:rPr>
          <w:rFonts w:hint="eastAsia" w:ascii="宋体" w:hAnsi="宋体" w:cs="宋体"/>
          <w:b/>
          <w:bCs/>
          <w:color w:val="000000"/>
          <w:kern w:val="0"/>
          <w:sz w:val="32"/>
          <w:szCs w:val="32"/>
        </w:rPr>
        <w:t>或授权委托书</w:t>
      </w:r>
    </w:p>
    <w:p>
      <w:pPr>
        <w:widowControl/>
        <w:spacing w:line="600" w:lineRule="exact"/>
        <w:ind w:firstLine="480"/>
        <w:jc w:val="left"/>
        <w:rPr>
          <w:rFonts w:hint="eastAsia" w:ascii="宋体" w:hAnsi="宋体" w:cs="宋体"/>
          <w:color w:val="000000"/>
          <w:kern w:val="0"/>
          <w:sz w:val="21"/>
          <w:szCs w:val="21"/>
          <w:lang w:eastAsia="zh-CN"/>
        </w:rPr>
      </w:pPr>
      <w:r>
        <w:rPr>
          <w:rFonts w:ascii="宋体" w:hAnsi="宋体" w:cs="宋体"/>
          <w:color w:val="000000"/>
          <w:kern w:val="0"/>
          <w:sz w:val="21"/>
          <w:szCs w:val="21"/>
        </w:rPr>
        <w:t> </w:t>
      </w:r>
      <w:r>
        <w:rPr>
          <w:rFonts w:hint="eastAsia" w:ascii="宋体" w:hAnsi="宋体" w:cs="宋体"/>
          <w:color w:val="000000"/>
          <w:kern w:val="0"/>
          <w:sz w:val="21"/>
          <w:szCs w:val="21"/>
        </w:rPr>
        <w:t>本授权委托书声明：</w:t>
      </w:r>
      <w:r>
        <w:rPr>
          <w:rFonts w:hint="eastAsia" w:ascii="宋体" w:hAnsi="宋体" w:cs="宋体"/>
          <w:color w:val="000000"/>
          <w:kern w:val="0"/>
          <w:sz w:val="21"/>
          <w:szCs w:val="21"/>
          <w:lang w:val="en-US" w:eastAsia="zh-CN"/>
        </w:rPr>
        <w:t>本人</w:t>
      </w:r>
      <w:r>
        <w:rPr>
          <w:rFonts w:hint="eastAsia" w:ascii="宋体" w:hAnsi="宋体" w:cs="宋体"/>
          <w:color w:val="000000"/>
          <w:kern w:val="0"/>
          <w:sz w:val="21"/>
          <w:szCs w:val="21"/>
          <w:u w:val="single"/>
        </w:rPr>
        <w:t>  （姓名）</w:t>
      </w:r>
      <w:r>
        <w:rPr>
          <w:rFonts w:hint="eastAsia" w:ascii="宋体" w:hAnsi="宋体" w:cs="宋体"/>
          <w:color w:val="000000"/>
          <w:kern w:val="0"/>
          <w:sz w:val="21"/>
          <w:szCs w:val="21"/>
        </w:rPr>
        <w:t>系</w:t>
      </w:r>
      <w:r>
        <w:rPr>
          <w:rFonts w:hint="eastAsia" w:ascii="宋体" w:hAnsi="宋体" w:cs="宋体"/>
          <w:color w:val="000000"/>
          <w:kern w:val="0"/>
          <w:sz w:val="21"/>
          <w:szCs w:val="21"/>
          <w:u w:val="single"/>
        </w:rPr>
        <w:t>  （投标人名称）</w:t>
      </w:r>
      <w:r>
        <w:rPr>
          <w:rFonts w:hint="eastAsia" w:ascii="宋体" w:hAnsi="宋体" w:cs="宋体"/>
          <w:color w:val="000000"/>
          <w:kern w:val="0"/>
          <w:sz w:val="21"/>
          <w:szCs w:val="21"/>
        </w:rPr>
        <w:t>的法定代表人，现授权委托</w:t>
      </w:r>
      <w:r>
        <w:rPr>
          <w:rFonts w:hint="eastAsia" w:ascii="宋体" w:hAnsi="宋体" w:cs="宋体"/>
          <w:color w:val="000000"/>
          <w:kern w:val="0"/>
          <w:sz w:val="21"/>
          <w:szCs w:val="21"/>
          <w:u w:val="single"/>
        </w:rPr>
        <w:t>   （单位名称）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（姓名） </w:t>
      </w:r>
      <w:r>
        <w:rPr>
          <w:rFonts w:hint="eastAsia" w:ascii="宋体" w:hAnsi="宋体" w:cs="宋体"/>
          <w:color w:val="000000"/>
          <w:kern w:val="0"/>
          <w:sz w:val="21"/>
          <w:szCs w:val="21"/>
        </w:rPr>
        <w:t>为我公司法定代表人授权委托代理人，参加</w:t>
      </w:r>
      <w:r>
        <w:rPr>
          <w:rFonts w:hint="eastAsia" w:ascii="宋体" w:hAnsi="宋体" w:cs="宋体"/>
          <w:color w:val="000000"/>
          <w:kern w:val="0"/>
          <w:sz w:val="21"/>
          <w:szCs w:val="21"/>
          <w:u w:val="single"/>
        </w:rPr>
        <w:t>     招标人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(项目名称)  </w:t>
      </w:r>
      <w:r>
        <w:rPr>
          <w:rFonts w:hint="eastAsia" w:ascii="宋体" w:hAnsi="宋体" w:cs="宋体"/>
          <w:color w:val="000000"/>
          <w:kern w:val="0"/>
          <w:sz w:val="21"/>
          <w:szCs w:val="21"/>
        </w:rPr>
        <w:t>的投标活动。代理人在投标、开标、合同谈判过程中所签署的一切文件和处理与之有关的一切事务，我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rPr>
        <w:t>均予以承认</w:t>
      </w:r>
      <w:r>
        <w:rPr>
          <w:rFonts w:hint="eastAsia" w:ascii="宋体" w:hAnsi="宋体" w:cs="宋体"/>
          <w:color w:val="000000"/>
          <w:kern w:val="0"/>
          <w:sz w:val="21"/>
          <w:szCs w:val="21"/>
          <w:lang w:eastAsia="zh-CN"/>
        </w:rPr>
        <w:t>，其法律后果由我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lang w:eastAsia="zh-CN"/>
        </w:rPr>
        <w:t>承担。</w:t>
      </w:r>
    </w:p>
    <w:p>
      <w:pPr>
        <w:widowControl/>
        <w:spacing w:line="600" w:lineRule="exact"/>
        <w:ind w:firstLine="210" w:firstLineChars="10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代理人无转委托权，特此委托。</w:t>
      </w:r>
    </w:p>
    <w:p>
      <w:pPr>
        <w:widowControl/>
        <w:spacing w:line="600" w:lineRule="exact"/>
        <w:ind w:firstLine="36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附：</w:t>
      </w:r>
      <w:r>
        <w:rPr>
          <w:rFonts w:hint="eastAsia" w:ascii="宋体" w:hAnsi="宋体" w:cs="宋体"/>
          <w:color w:val="000000"/>
          <w:kern w:val="0"/>
          <w:sz w:val="21"/>
          <w:szCs w:val="21"/>
          <w:lang w:val="en-US" w:eastAsia="zh-CN"/>
        </w:rPr>
        <w:t>法定代表人和委托</w:t>
      </w:r>
      <w:r>
        <w:rPr>
          <w:rFonts w:hint="eastAsia" w:ascii="宋体" w:hAnsi="宋体" w:cs="宋体"/>
          <w:color w:val="000000"/>
          <w:kern w:val="0"/>
          <w:sz w:val="21"/>
          <w:szCs w:val="21"/>
        </w:rPr>
        <w:t>代理人身份证复印件</w:t>
      </w:r>
    </w:p>
    <w:p>
      <w:pPr>
        <w:widowControl/>
        <w:spacing w:line="600" w:lineRule="exact"/>
        <w:ind w:firstLine="3960"/>
        <w:jc w:val="left"/>
        <w:rPr>
          <w:rFonts w:ascii="宋体" w:hAnsi="宋体" w:cs="宋体"/>
          <w:color w:val="000000"/>
          <w:kern w:val="0"/>
          <w:sz w:val="21"/>
          <w:szCs w:val="21"/>
        </w:rPr>
      </w:pPr>
      <w:r>
        <w:rPr>
          <w:rFonts w:hint="eastAsia" w:ascii="宋体" w:hAnsi="宋体" w:cs="宋体"/>
          <w:color w:val="000000"/>
          <w:kern w:val="0"/>
          <w:sz w:val="21"/>
          <w:szCs w:val="21"/>
        </w:rPr>
        <w:t> 授</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权</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理</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widowControl/>
        <w:spacing w:line="600" w:lineRule="exact"/>
        <w:ind w:firstLine="4200"/>
        <w:jc w:val="left"/>
        <w:rPr>
          <w:rFonts w:ascii="宋体" w:hAnsi="宋体" w:cs="宋体"/>
          <w:color w:val="000000"/>
          <w:kern w:val="0"/>
          <w:sz w:val="21"/>
          <w:szCs w:val="21"/>
          <w:u w:val="single"/>
        </w:rPr>
      </w:pPr>
      <w:r>
        <w:rPr>
          <w:rFonts w:hint="eastAsia" w:ascii="宋体" w:hAnsi="宋体" w:cs="宋体"/>
          <w:color w:val="000000"/>
          <w:kern w:val="0"/>
          <w:sz w:val="21"/>
          <w:szCs w:val="21"/>
        </w:rPr>
        <w:t>投  标  人：</w:t>
      </w:r>
      <w:r>
        <w:rPr>
          <w:rFonts w:hint="eastAsia" w:ascii="宋体" w:hAnsi="宋体" w:cs="宋体"/>
          <w:color w:val="000000"/>
          <w:kern w:val="0"/>
          <w:sz w:val="21"/>
          <w:szCs w:val="21"/>
          <w:u w:val="single"/>
        </w:rPr>
        <w:t> （盖章）   </w:t>
      </w:r>
    </w:p>
    <w:p>
      <w:pPr>
        <w:widowControl/>
        <w:spacing w:line="600" w:lineRule="exact"/>
        <w:ind w:firstLine="4200"/>
        <w:jc w:val="left"/>
        <w:rPr>
          <w:rFonts w:hint="eastAsia" w:ascii="宋体" w:hAnsi="宋体" w:cs="宋体"/>
          <w:color w:val="000000"/>
          <w:kern w:val="0"/>
          <w:sz w:val="21"/>
          <w:szCs w:val="21"/>
          <w:u w:val="single"/>
        </w:rPr>
      </w:pPr>
      <w:r>
        <w:rPr>
          <w:rFonts w:hint="eastAsia" w:ascii="宋体" w:hAnsi="宋体" w:cs="宋体"/>
          <w:color w:val="000000"/>
          <w:kern w:val="0"/>
          <w:sz w:val="21"/>
          <w:szCs w:val="21"/>
        </w:rPr>
        <w:t>法</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定</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表</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pStyle w:val="2"/>
        <w:rPr>
          <w:rFonts w:hint="eastAsia" w:ascii="宋体" w:hAnsi="宋体" w:cs="宋体"/>
          <w:color w:val="000000"/>
          <w:kern w:val="0"/>
          <w:sz w:val="21"/>
          <w:szCs w:val="21"/>
          <w:u w:val="single"/>
        </w:rPr>
      </w:pPr>
      <w:r>
        <w:rPr>
          <w:rFonts w:hint="eastAsia" w:ascii="宋体" w:hAnsi="宋体" w:cs="宋体"/>
          <w:color w:val="000000"/>
          <w:kern w:val="0"/>
          <w:sz w:val="21"/>
          <w:szCs w:val="21"/>
        </w:rPr>
        <w:t>      </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日  期：</w:t>
      </w:r>
      <w:r>
        <w:rPr>
          <w:rFonts w:hint="eastAsia" w:ascii="宋体" w:hAnsi="宋体" w:cs="宋体"/>
          <w:color w:val="000000"/>
          <w:kern w:val="0"/>
          <w:sz w:val="21"/>
          <w:szCs w:val="21"/>
          <w:u w:val="single"/>
        </w:rPr>
        <w:t>  年   月   日</w:t>
      </w:r>
    </w:p>
    <w:p/>
    <w:p>
      <w:pPr>
        <w:numPr>
          <w:ilvl w:val="0"/>
          <w:numId w:val="0"/>
        </w:numPr>
        <w:ind w:left="2520" w:leftChars="0"/>
        <w:rPr>
          <w:rFonts w:hint="eastAsia" w:ascii="宋体" w:hAnsi="宋体" w:cs="宋体"/>
          <w:b/>
          <w:bCs/>
          <w:color w:val="000000"/>
          <w:kern w:val="0"/>
          <w:sz w:val="32"/>
          <w:szCs w:val="32"/>
        </w:rPr>
      </w:pPr>
      <w:r>
        <w:rPr>
          <w:rFonts w:hint="eastAsia" w:ascii="宋体" w:hAnsi="宋体" w:cs="宋体"/>
          <w:b/>
          <w:bCs/>
          <w:color w:val="000000"/>
          <w:kern w:val="0"/>
          <w:sz w:val="32"/>
          <w:szCs w:val="32"/>
          <w:lang w:eastAsia="zh-CN"/>
        </w:rPr>
        <w:t>四、</w:t>
      </w:r>
      <w:r>
        <w:rPr>
          <w:rFonts w:hint="eastAsia" w:ascii="宋体" w:hAnsi="宋体" w:cs="宋体"/>
          <w:b/>
          <w:bCs/>
          <w:color w:val="000000"/>
          <w:kern w:val="0"/>
          <w:sz w:val="32"/>
          <w:szCs w:val="32"/>
        </w:rPr>
        <w:t>诚信投标承诺书</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本人以企业法定代表人的身份郑重承诺：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一、将遵循公开、公正和诚实信用的原则自愿参加</w:t>
      </w:r>
      <w:r>
        <w:rPr>
          <w:rFonts w:ascii="宋体" w:hAnsi="宋体" w:cs="宋体"/>
          <w:color w:val="000000"/>
          <w:kern w:val="0"/>
          <w:sz w:val="21"/>
          <w:szCs w:val="21"/>
          <w:u w:val="single"/>
        </w:rPr>
        <w:t>         </w:t>
      </w:r>
      <w:r>
        <w:rPr>
          <w:rFonts w:hint="eastAsia" w:ascii="宋体" w:hAnsi="宋体" w:cs="宋体"/>
          <w:color w:val="000000"/>
          <w:kern w:val="0"/>
          <w:sz w:val="21"/>
          <w:szCs w:val="21"/>
        </w:rPr>
        <w:t>项目的投标；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二、所提供的一切材料都是真实、有效、合法的；</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三、不出借、转让资质证书，不让他人挂靠投标，不以他人名义投标或者以其他方式弄虚作假，骗取中标；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四、不与其他投标人相互串通投标报价，不排挤其他投标人的公平竞争、损害招标人的合法权益；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五、不与招标人或其他投标人串通投标，损害国家利益、社会公共利益或者他人的合法权益；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六、严格遵守开标现场纪律，服从监管人员管理；</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七、保证中标后不转包及使用挂靠施工队伍，若有分包征得</w:t>
      </w:r>
      <w:r>
        <w:rPr>
          <w:rFonts w:hint="eastAsia" w:ascii="宋体" w:hAnsi="宋体" w:cs="宋体"/>
          <w:color w:val="000000"/>
          <w:kern w:val="0"/>
          <w:sz w:val="21"/>
          <w:szCs w:val="21"/>
          <w:lang w:val="en-US" w:eastAsia="zh-CN"/>
        </w:rPr>
        <w:t>招标人</w:t>
      </w:r>
      <w:r>
        <w:rPr>
          <w:rFonts w:hint="eastAsia" w:ascii="宋体" w:hAnsi="宋体" w:cs="宋体"/>
          <w:color w:val="000000"/>
          <w:kern w:val="0"/>
          <w:sz w:val="21"/>
          <w:szCs w:val="21"/>
        </w:rPr>
        <w:t>同意；</w:t>
      </w:r>
    </w:p>
    <w:p>
      <w:pPr>
        <w:widowControl/>
        <w:spacing w:line="400" w:lineRule="atLeast"/>
        <w:ind w:firstLine="482"/>
        <w:jc w:val="left"/>
        <w:rPr>
          <w:rFonts w:hint="eastAsia" w:ascii="宋体" w:hAnsi="宋体"/>
          <w:sz w:val="21"/>
          <w:szCs w:val="21"/>
        </w:rPr>
      </w:pPr>
      <w:r>
        <w:rPr>
          <w:rFonts w:hint="eastAsia" w:ascii="宋体" w:hAnsi="宋体" w:cs="宋体"/>
          <w:color w:val="000000"/>
          <w:kern w:val="0"/>
          <w:sz w:val="21"/>
          <w:szCs w:val="21"/>
        </w:rPr>
        <w:t>八、保证中标之后，保证中标之后，按照投标文件要求提供相关后续服务；</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九、保证企业及所属相关人员在本次投标中无行贿等犯罪行为；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十、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widowControl/>
        <w:spacing w:line="400" w:lineRule="atLeast"/>
        <w:ind w:firstLine="482"/>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以上内容我已仔细阅读，本公司若有违反承诺内容的行为，自愿依法接受取消投标资格、记入信用档案、取消中标资格、没收投标保证金等有关处理，愿意承担法律责任，给招标人造成损失的，依法承担赔偿责任。</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ascii="宋体" w:hAnsi="宋体" w:cs="宋体"/>
          <w:color w:val="000000"/>
          <w:kern w:val="0"/>
          <w:sz w:val="21"/>
          <w:szCs w:val="21"/>
        </w:rPr>
        <w:t> </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hint="eastAsia" w:ascii="宋体" w:hAnsi="宋体" w:cs="宋体"/>
          <w:color w:val="000000"/>
          <w:kern w:val="0"/>
          <w:sz w:val="21"/>
          <w:szCs w:val="21"/>
        </w:rPr>
        <w:t>开户银行：</w:t>
      </w:r>
      <w:r>
        <w:rPr>
          <w:rFonts w:ascii="宋体" w:hAnsi="宋体" w:cs="宋体"/>
          <w:color w:val="000000"/>
          <w:kern w:val="0"/>
          <w:sz w:val="21"/>
          <w:szCs w:val="21"/>
        </w:rPr>
        <w:t>             </w:t>
      </w:r>
      <w:r>
        <w:rPr>
          <w:rFonts w:hint="eastAsia" w:ascii="宋体" w:hAnsi="宋体" w:cs="宋体"/>
          <w:color w:val="000000"/>
          <w:kern w:val="0"/>
          <w:sz w:val="21"/>
          <w:szCs w:val="21"/>
        </w:rPr>
        <w:t>基本账户：</w:t>
      </w:r>
    </w:p>
    <w:p>
      <w:pPr>
        <w:widowControl/>
        <w:spacing w:before="100" w:beforeAutospacing="1" w:after="100" w:afterAutospacing="1" w:line="375" w:lineRule="atLeast"/>
        <w:ind w:firstLine="420"/>
        <w:jc w:val="left"/>
        <w:rPr>
          <w:rFonts w:ascii="宋体" w:hAnsi="宋体" w:cs="宋体"/>
          <w:color w:val="000000"/>
          <w:kern w:val="0"/>
          <w:sz w:val="21"/>
          <w:szCs w:val="21"/>
        </w:rPr>
      </w:pPr>
      <w:r>
        <w:rPr>
          <w:rFonts w:hint="eastAsia" w:ascii="宋体" w:hAnsi="宋体" w:cs="宋体"/>
          <w:color w:val="000000"/>
          <w:kern w:val="0"/>
          <w:sz w:val="21"/>
          <w:szCs w:val="21"/>
        </w:rPr>
        <w:t>投标单位（公章）：</w:t>
      </w:r>
      <w:r>
        <w:rPr>
          <w:rFonts w:ascii="宋体" w:hAnsi="宋体" w:cs="宋体"/>
          <w:color w:val="000000"/>
          <w:kern w:val="0"/>
          <w:sz w:val="21"/>
          <w:szCs w:val="21"/>
        </w:rPr>
        <w:t>         </w:t>
      </w:r>
      <w:r>
        <w:rPr>
          <w:rFonts w:hint="eastAsia" w:ascii="宋体" w:hAnsi="宋体" w:cs="宋体"/>
          <w:color w:val="000000"/>
          <w:kern w:val="0"/>
          <w:sz w:val="21"/>
          <w:szCs w:val="21"/>
        </w:rPr>
        <w:t>法定代表人（签字或盖章）：</w:t>
      </w:r>
    </w:p>
    <w:p>
      <w:pPr>
        <w:widowControl/>
        <w:spacing w:before="100" w:beforeAutospacing="1" w:after="100" w:afterAutospacing="1" w:line="375" w:lineRule="atLeast"/>
        <w:ind w:firstLine="3255"/>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开标时间：</w:t>
      </w:r>
      <w:r>
        <w:rPr>
          <w:rFonts w:ascii="宋体" w:hAnsi="宋体" w:cs="宋体"/>
          <w:color w:val="000000"/>
          <w:kern w:val="0"/>
          <w:sz w:val="21"/>
          <w:szCs w:val="21"/>
        </w:rPr>
        <w:t>  </w:t>
      </w:r>
      <w:r>
        <w:rPr>
          <w:rFonts w:hint="eastAsia" w:ascii="宋体" w:hAnsi="宋体" w:cs="宋体"/>
          <w:color w:val="000000"/>
          <w:kern w:val="0"/>
          <w:sz w:val="21"/>
          <w:szCs w:val="21"/>
        </w:rPr>
        <w:t>年</w:t>
      </w:r>
      <w:r>
        <w:rPr>
          <w:rFonts w:ascii="宋体" w:hAnsi="宋体" w:cs="宋体"/>
          <w:color w:val="000000"/>
          <w:kern w:val="0"/>
          <w:sz w:val="21"/>
          <w:szCs w:val="21"/>
        </w:rPr>
        <w:t> </w:t>
      </w:r>
      <w:r>
        <w:rPr>
          <w:rFonts w:hint="eastAsia" w:ascii="宋体" w:hAnsi="宋体" w:cs="宋体"/>
          <w:color w:val="000000"/>
          <w:kern w:val="0"/>
          <w:sz w:val="21"/>
          <w:szCs w:val="21"/>
        </w:rPr>
        <w:t>月</w:t>
      </w:r>
      <w:r>
        <w:rPr>
          <w:rFonts w:ascii="宋体" w:hAnsi="宋体" w:cs="宋体"/>
          <w:color w:val="000000"/>
          <w:kern w:val="0"/>
          <w:sz w:val="21"/>
          <w:szCs w:val="21"/>
        </w:rPr>
        <w:t>  </w:t>
      </w:r>
      <w:r>
        <w:rPr>
          <w:rFonts w:hint="eastAsia" w:ascii="宋体" w:hAnsi="宋体" w:cs="宋体"/>
          <w:color w:val="000000"/>
          <w:kern w:val="0"/>
          <w:sz w:val="21"/>
          <w:szCs w:val="21"/>
        </w:rPr>
        <w:t>日</w:t>
      </w:r>
    </w:p>
    <w:p>
      <w:pPr>
        <w:widowControl/>
        <w:spacing w:before="100" w:beforeAutospacing="1" w:after="100" w:afterAutospacing="1" w:line="400" w:lineRule="atLeast"/>
        <w:ind w:firstLine="2993"/>
        <w:jc w:val="left"/>
        <w:rPr>
          <w:rFonts w:hint="eastAsia" w:ascii="宋体" w:hAnsi="宋体" w:cs="宋体"/>
          <w:color w:val="000000"/>
          <w:kern w:val="0"/>
          <w:sz w:val="28"/>
          <w:szCs w:val="28"/>
        </w:rPr>
      </w:pPr>
      <w:r>
        <w:rPr>
          <w:rFonts w:hint="eastAsia" w:ascii="宋体" w:hAnsi="宋体" w:cs="宋体"/>
          <w:color w:val="000000"/>
          <w:kern w:val="0"/>
          <w:sz w:val="28"/>
          <w:szCs w:val="28"/>
        </w:rPr>
        <w:t> </w:t>
      </w:r>
    </w:p>
    <w:p>
      <w:pPr>
        <w:pStyle w:val="2"/>
      </w:pPr>
    </w:p>
    <w:p>
      <w:pPr>
        <w:spacing w:line="360" w:lineRule="exact"/>
        <w:ind w:firstLine="3092" w:firstLineChars="1100"/>
        <w:rPr>
          <w:rFonts w:hint="eastAsia" w:ascii="宋体" w:hAnsi="宋体" w:cs="宋体"/>
          <w:b/>
          <w:color w:val="0000FF"/>
          <w:sz w:val="28"/>
          <w:szCs w:val="28"/>
        </w:rPr>
      </w:pPr>
    </w:p>
    <w:p>
      <w:pPr>
        <w:pStyle w:val="20"/>
        <w:spacing w:line="457" w:lineRule="exact"/>
        <w:ind w:left="0" w:right="3142"/>
        <w:rPr>
          <w:rFonts w:hint="eastAsia" w:ascii="宋体" w:hAnsi="宋体" w:eastAsia="宋体" w:cs="宋体"/>
          <w:color w:val="000000" w:themeColor="text1"/>
          <w:sz w:val="22"/>
          <w:szCs w:val="24"/>
          <w:lang w:eastAsia="zh-CN"/>
          <w14:textFill>
            <w14:solidFill>
              <w14:schemeClr w14:val="tx1"/>
            </w14:solidFill>
          </w14:textFill>
        </w:rPr>
      </w:pPr>
    </w:p>
    <w:p>
      <w:pPr>
        <w:numPr>
          <w:ilvl w:val="0"/>
          <w:numId w:val="0"/>
        </w:numPr>
        <w:ind w:left="2520" w:leftChars="0"/>
        <w:rPr>
          <w:rFonts w:hint="eastAsia" w:ascii="宋体" w:hAnsi="宋体" w:cs="宋体"/>
          <w:b/>
          <w:bCs/>
          <w:color w:val="000000"/>
          <w:kern w:val="0"/>
          <w:sz w:val="36"/>
          <w:szCs w:val="36"/>
          <w:lang w:val="en-US" w:eastAsia="zh-CN"/>
        </w:rPr>
      </w:pPr>
      <w:r>
        <w:rPr>
          <w:rFonts w:hint="eastAsia" w:ascii="宋体" w:hAnsi="宋体" w:cs="宋体"/>
          <w:b/>
          <w:bCs/>
          <w:color w:val="000000"/>
          <w:kern w:val="0"/>
          <w:sz w:val="32"/>
          <w:szCs w:val="32"/>
          <w:lang w:val="en-US" w:eastAsia="zh-CN"/>
        </w:rPr>
        <w:t>五、分项报价表</w:t>
      </w:r>
    </w:p>
    <w:p>
      <w:pPr>
        <w:tabs>
          <w:tab w:val="left" w:pos="2580"/>
        </w:tabs>
        <w:spacing w:line="500" w:lineRule="exact"/>
        <w:rPr>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格式自拟</w:t>
      </w: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left="2730" w:leftChars="0" w:right="3142" w:rightChars="0"/>
        <w:jc w:val="both"/>
        <w:rPr>
          <w:rFonts w:hint="eastAsia" w:ascii="宋体" w:hAnsi="宋体" w:eastAsia="宋体" w:cs="宋体"/>
          <w:color w:val="000000" w:themeColor="text1"/>
          <w:sz w:val="28"/>
          <w:szCs w:val="28"/>
          <w:lang w:val="en-US" w:eastAsia="zh-CN"/>
          <w14:textFill>
            <w14:solidFill>
              <w14:schemeClr w14:val="tx1"/>
            </w14:solidFill>
          </w14:textFill>
        </w:rPr>
      </w:pPr>
    </w:p>
    <w:p>
      <w:pPr>
        <w:pStyle w:val="20"/>
        <w:numPr>
          <w:ilvl w:val="0"/>
          <w:numId w:val="0"/>
        </w:numPr>
        <w:spacing w:line="457" w:lineRule="exact"/>
        <w:ind w:right="3142" w:rightChars="0" w:firstLine="1606" w:firstLineChars="500"/>
        <w:jc w:val="center"/>
        <w:rPr>
          <w:rFonts w:hint="eastAsia" w:ascii="宋体" w:hAnsi="宋体" w:eastAsia="宋体" w:cs="宋体"/>
          <w:b/>
          <w:bCs/>
          <w:color w:val="000000"/>
          <w:kern w:val="0"/>
          <w:sz w:val="36"/>
          <w:szCs w:val="36"/>
          <w:lang w:val="en-US" w:eastAsia="zh-CN" w:bidi="ar-SA"/>
        </w:rPr>
      </w:pPr>
      <w:r>
        <w:rPr>
          <w:rFonts w:hint="eastAsia" w:ascii="宋体" w:hAnsi="宋体" w:eastAsia="宋体" w:cs="宋体"/>
          <w:b/>
          <w:bCs/>
          <w:color w:val="000000"/>
          <w:kern w:val="0"/>
          <w:sz w:val="32"/>
          <w:szCs w:val="32"/>
          <w:lang w:val="en-US" w:eastAsia="zh-CN" w:bidi="ar-SA"/>
        </w:rPr>
        <w:t>六、易损件报价表</w:t>
      </w:r>
    </w:p>
    <w:p>
      <w:pPr>
        <w:tabs>
          <w:tab w:val="left" w:pos="2580"/>
        </w:tabs>
        <w:spacing w:line="500" w:lineRule="exact"/>
        <w:rPr>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格式自拟</w:t>
      </w:r>
    </w:p>
    <w:p>
      <w:pPr>
        <w:spacing w:line="360" w:lineRule="exact"/>
        <w:ind w:firstLine="3092" w:firstLineChars="1100"/>
        <w:rPr>
          <w:rFonts w:hint="eastAsia" w:ascii="宋体" w:hAnsi="宋体" w:cs="宋体"/>
          <w:b/>
          <w:color w:val="0000FF"/>
          <w:sz w:val="28"/>
          <w:szCs w:val="28"/>
        </w:rPr>
      </w:pPr>
    </w:p>
    <w:p>
      <w:pPr>
        <w:pStyle w:val="2"/>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lang w:eastAsia="zh-CN"/>
        </w:rPr>
      </w:pPr>
    </w:p>
    <w:p>
      <w:pPr>
        <w:pStyle w:val="2"/>
        <w:rPr>
          <w:rFonts w:hint="eastAsia"/>
          <w:lang w:eastAsia="zh-CN"/>
        </w:rPr>
      </w:pPr>
    </w:p>
    <w:p>
      <w:pPr>
        <w:rPr>
          <w:rFonts w:hint="eastAsia"/>
          <w:lang w:eastAsia="zh-CN"/>
        </w:rPr>
      </w:pPr>
    </w:p>
    <w:p>
      <w:pPr>
        <w:pStyle w:val="2"/>
        <w:numPr>
          <w:ilvl w:val="0"/>
          <w:numId w:val="0"/>
        </w:numPr>
        <w:ind w:leftChars="400"/>
        <w:jc w:val="center"/>
        <w:rPr>
          <w:rFonts w:hint="eastAsia" w:ascii="宋体" w:hAnsi="宋体" w:eastAsia="宋体" w:cs="宋体"/>
          <w:b/>
          <w:bCs/>
          <w:color w:val="000000"/>
          <w:kern w:val="0"/>
          <w:sz w:val="36"/>
          <w:szCs w:val="36"/>
          <w:lang w:val="en-US" w:eastAsia="zh-CN" w:bidi="ar-SA"/>
        </w:rPr>
      </w:pPr>
      <w:r>
        <w:rPr>
          <w:rFonts w:hint="eastAsia" w:ascii="宋体" w:hAnsi="宋体" w:eastAsia="宋体" w:cs="宋体"/>
          <w:b/>
          <w:bCs/>
          <w:color w:val="000000"/>
          <w:kern w:val="0"/>
          <w:sz w:val="32"/>
          <w:szCs w:val="32"/>
          <w:lang w:val="en-US" w:eastAsia="zh-CN" w:bidi="ar-SA"/>
        </w:rPr>
        <w:t>七、技术参数及质保期承诺</w:t>
      </w:r>
    </w:p>
    <w:p>
      <w:pPr>
        <w:numPr>
          <w:ilvl w:val="0"/>
          <w:numId w:val="0"/>
        </w:numPr>
        <w:jc w:val="both"/>
        <w:rPr>
          <w:rFonts w:hint="default"/>
          <w:lang w:val="en-US" w:eastAsia="zh-CN"/>
        </w:rPr>
      </w:pPr>
      <w:r>
        <w:rPr>
          <w:rFonts w:hint="eastAsia"/>
          <w:lang w:val="en-US" w:eastAsia="zh-CN"/>
        </w:rPr>
        <w:t>各投标人根据公司情况及招标文件要求撰写（格式自拟）</w:t>
      </w:r>
    </w:p>
    <w:p>
      <w:pPr>
        <w:pStyle w:val="2"/>
        <w:rPr>
          <w:rFonts w:hint="default"/>
          <w:b/>
          <w:bCs/>
          <w:sz w:val="28"/>
          <w:szCs w:val="28"/>
          <w:lang w:val="en-US" w:eastAsia="zh-CN"/>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p>
  <w:p>
    <w:pPr>
      <w:pStyle w:val="1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t xml:space="preserve">第 </w:t>
                          </w:r>
                          <w:r>
                            <w:fldChar w:fldCharType="begin"/>
                          </w:r>
                          <w:r>
                            <w:instrText xml:space="preserve"> PAGE  \* MERGEFORMAT </w:instrText>
                          </w:r>
                          <w:r>
                            <w:fldChar w:fldCharType="separate"/>
                          </w:r>
                          <w:r>
                            <w:t>74</w:t>
                          </w:r>
                          <w:r>
                            <w:fldChar w:fldCharType="end"/>
                          </w:r>
                          <w: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74</w:t>
                    </w:r>
                    <w:r>
                      <w:fldChar w:fldCharType="end"/>
                    </w:r>
                    <w:r>
                      <w:t xml:space="preserve"> 页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4</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7DBFF"/>
    <w:multiLevelType w:val="singleLevel"/>
    <w:tmpl w:val="E9F7DBFF"/>
    <w:lvl w:ilvl="0" w:tentative="0">
      <w:start w:val="1"/>
      <w:numFmt w:val="decimal"/>
      <w:suff w:val="space"/>
      <w:lvlText w:val="%1."/>
      <w:lvlJc w:val="left"/>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6"/>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3">
    <w:nsid w:val="2C23A83F"/>
    <w:multiLevelType w:val="singleLevel"/>
    <w:tmpl w:val="2C23A83F"/>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D0F78"/>
    <w:rsid w:val="007A0E5A"/>
    <w:rsid w:val="00BA79B8"/>
    <w:rsid w:val="00CC071E"/>
    <w:rsid w:val="010D0084"/>
    <w:rsid w:val="014C208E"/>
    <w:rsid w:val="015611FC"/>
    <w:rsid w:val="02162FDD"/>
    <w:rsid w:val="022406FE"/>
    <w:rsid w:val="027640C5"/>
    <w:rsid w:val="0294625C"/>
    <w:rsid w:val="02CC26CC"/>
    <w:rsid w:val="030B5A00"/>
    <w:rsid w:val="031704A7"/>
    <w:rsid w:val="03201285"/>
    <w:rsid w:val="035B39BB"/>
    <w:rsid w:val="03BC74A7"/>
    <w:rsid w:val="03BF43FD"/>
    <w:rsid w:val="03D51F27"/>
    <w:rsid w:val="03E20D17"/>
    <w:rsid w:val="03EF152A"/>
    <w:rsid w:val="0488607F"/>
    <w:rsid w:val="04937915"/>
    <w:rsid w:val="04BC489D"/>
    <w:rsid w:val="04CF79A8"/>
    <w:rsid w:val="050B1A75"/>
    <w:rsid w:val="050C36FC"/>
    <w:rsid w:val="051D0C15"/>
    <w:rsid w:val="05345558"/>
    <w:rsid w:val="05362BA7"/>
    <w:rsid w:val="053C37F9"/>
    <w:rsid w:val="063F73F7"/>
    <w:rsid w:val="06701D86"/>
    <w:rsid w:val="06C20EBA"/>
    <w:rsid w:val="06F25F2F"/>
    <w:rsid w:val="07ED0A39"/>
    <w:rsid w:val="082B4192"/>
    <w:rsid w:val="0834787E"/>
    <w:rsid w:val="0835223D"/>
    <w:rsid w:val="08466F45"/>
    <w:rsid w:val="087829F3"/>
    <w:rsid w:val="088E426C"/>
    <w:rsid w:val="08D86F3F"/>
    <w:rsid w:val="095C2CA9"/>
    <w:rsid w:val="09632910"/>
    <w:rsid w:val="09685B3A"/>
    <w:rsid w:val="0A2754B7"/>
    <w:rsid w:val="0AC71F71"/>
    <w:rsid w:val="0B1E5842"/>
    <w:rsid w:val="0B75366D"/>
    <w:rsid w:val="0B7643EE"/>
    <w:rsid w:val="0BA203B3"/>
    <w:rsid w:val="0BB1056E"/>
    <w:rsid w:val="0BFD7298"/>
    <w:rsid w:val="0C60255E"/>
    <w:rsid w:val="0D435D1F"/>
    <w:rsid w:val="0D541986"/>
    <w:rsid w:val="0D577EA3"/>
    <w:rsid w:val="0D651C85"/>
    <w:rsid w:val="0D7F5D33"/>
    <w:rsid w:val="0DD262B8"/>
    <w:rsid w:val="0DDA6FF8"/>
    <w:rsid w:val="0E136007"/>
    <w:rsid w:val="0E654673"/>
    <w:rsid w:val="0E6949A4"/>
    <w:rsid w:val="0E8043AD"/>
    <w:rsid w:val="0F2C0B39"/>
    <w:rsid w:val="10040986"/>
    <w:rsid w:val="101548F2"/>
    <w:rsid w:val="10174698"/>
    <w:rsid w:val="106E6811"/>
    <w:rsid w:val="107543C6"/>
    <w:rsid w:val="10E108A0"/>
    <w:rsid w:val="10E20F54"/>
    <w:rsid w:val="110209DD"/>
    <w:rsid w:val="110C2C9B"/>
    <w:rsid w:val="11494448"/>
    <w:rsid w:val="1170324D"/>
    <w:rsid w:val="11897B98"/>
    <w:rsid w:val="11B1524F"/>
    <w:rsid w:val="11B535DF"/>
    <w:rsid w:val="11D843F0"/>
    <w:rsid w:val="11EF4D64"/>
    <w:rsid w:val="12B40EF8"/>
    <w:rsid w:val="12C7341C"/>
    <w:rsid w:val="12F642F5"/>
    <w:rsid w:val="12FA19E9"/>
    <w:rsid w:val="134603E3"/>
    <w:rsid w:val="134C3762"/>
    <w:rsid w:val="135B5A88"/>
    <w:rsid w:val="141E3EF2"/>
    <w:rsid w:val="14207A84"/>
    <w:rsid w:val="148F2001"/>
    <w:rsid w:val="14B638CC"/>
    <w:rsid w:val="15423FD9"/>
    <w:rsid w:val="15621F9E"/>
    <w:rsid w:val="157D20CE"/>
    <w:rsid w:val="158A1FB8"/>
    <w:rsid w:val="15A21E7B"/>
    <w:rsid w:val="15B60565"/>
    <w:rsid w:val="15DE6DC2"/>
    <w:rsid w:val="16473B8B"/>
    <w:rsid w:val="16584DFF"/>
    <w:rsid w:val="165C4027"/>
    <w:rsid w:val="165E6A9D"/>
    <w:rsid w:val="169E0024"/>
    <w:rsid w:val="16A33CC0"/>
    <w:rsid w:val="16C020AE"/>
    <w:rsid w:val="17110E59"/>
    <w:rsid w:val="17193CCD"/>
    <w:rsid w:val="17C80C10"/>
    <w:rsid w:val="183161D1"/>
    <w:rsid w:val="188524BF"/>
    <w:rsid w:val="18B80799"/>
    <w:rsid w:val="18E122EE"/>
    <w:rsid w:val="191B0FE7"/>
    <w:rsid w:val="19330DC8"/>
    <w:rsid w:val="19446969"/>
    <w:rsid w:val="194E3B9A"/>
    <w:rsid w:val="19550FEA"/>
    <w:rsid w:val="1963000F"/>
    <w:rsid w:val="199C1CBF"/>
    <w:rsid w:val="19F927B6"/>
    <w:rsid w:val="1A0C235D"/>
    <w:rsid w:val="1A112A06"/>
    <w:rsid w:val="1A4C3300"/>
    <w:rsid w:val="1AE13B4C"/>
    <w:rsid w:val="1AF50873"/>
    <w:rsid w:val="1B2A4F99"/>
    <w:rsid w:val="1B844595"/>
    <w:rsid w:val="1B9526F1"/>
    <w:rsid w:val="1BE444DB"/>
    <w:rsid w:val="1C30342C"/>
    <w:rsid w:val="1C96115D"/>
    <w:rsid w:val="1C9F222A"/>
    <w:rsid w:val="1CAE44A2"/>
    <w:rsid w:val="1CB47784"/>
    <w:rsid w:val="1CD121C9"/>
    <w:rsid w:val="1CF75BE1"/>
    <w:rsid w:val="1D021BF9"/>
    <w:rsid w:val="1D2937CB"/>
    <w:rsid w:val="1D50780B"/>
    <w:rsid w:val="1D552EC6"/>
    <w:rsid w:val="1D5A4A59"/>
    <w:rsid w:val="1D766F70"/>
    <w:rsid w:val="1D8B4A95"/>
    <w:rsid w:val="1D902048"/>
    <w:rsid w:val="1DBB38D3"/>
    <w:rsid w:val="1DC4293A"/>
    <w:rsid w:val="1DE263A8"/>
    <w:rsid w:val="1E3E456F"/>
    <w:rsid w:val="1E640E11"/>
    <w:rsid w:val="1E770DE1"/>
    <w:rsid w:val="1EE806D8"/>
    <w:rsid w:val="1FB57450"/>
    <w:rsid w:val="1FD74173"/>
    <w:rsid w:val="1FF91E6E"/>
    <w:rsid w:val="200808A7"/>
    <w:rsid w:val="2014110B"/>
    <w:rsid w:val="20380051"/>
    <w:rsid w:val="2040691D"/>
    <w:rsid w:val="207C6468"/>
    <w:rsid w:val="2185351E"/>
    <w:rsid w:val="218621C7"/>
    <w:rsid w:val="218919BB"/>
    <w:rsid w:val="21D10E34"/>
    <w:rsid w:val="21E57E8B"/>
    <w:rsid w:val="221D38BC"/>
    <w:rsid w:val="222B5C25"/>
    <w:rsid w:val="22590384"/>
    <w:rsid w:val="225F6226"/>
    <w:rsid w:val="22646461"/>
    <w:rsid w:val="227038B1"/>
    <w:rsid w:val="22A91D8E"/>
    <w:rsid w:val="22F27E60"/>
    <w:rsid w:val="23406238"/>
    <w:rsid w:val="2344200A"/>
    <w:rsid w:val="234869FB"/>
    <w:rsid w:val="23595C80"/>
    <w:rsid w:val="238F5478"/>
    <w:rsid w:val="23966821"/>
    <w:rsid w:val="24562E10"/>
    <w:rsid w:val="247D3B19"/>
    <w:rsid w:val="24D864C2"/>
    <w:rsid w:val="24ED3E0C"/>
    <w:rsid w:val="251F46B1"/>
    <w:rsid w:val="25401DCF"/>
    <w:rsid w:val="25FC3391"/>
    <w:rsid w:val="26924443"/>
    <w:rsid w:val="26990340"/>
    <w:rsid w:val="26AC04DA"/>
    <w:rsid w:val="26CA4324"/>
    <w:rsid w:val="26D73DB6"/>
    <w:rsid w:val="270C6C54"/>
    <w:rsid w:val="271922DC"/>
    <w:rsid w:val="27533B61"/>
    <w:rsid w:val="275F17F3"/>
    <w:rsid w:val="27735AE6"/>
    <w:rsid w:val="27EF2439"/>
    <w:rsid w:val="282B3D10"/>
    <w:rsid w:val="28430D8D"/>
    <w:rsid w:val="28795A1F"/>
    <w:rsid w:val="28AF1213"/>
    <w:rsid w:val="28E01A2D"/>
    <w:rsid w:val="28EE39E5"/>
    <w:rsid w:val="290029CC"/>
    <w:rsid w:val="29510221"/>
    <w:rsid w:val="2A2A1B0D"/>
    <w:rsid w:val="2A9A6E32"/>
    <w:rsid w:val="2A9B29BB"/>
    <w:rsid w:val="2AE21181"/>
    <w:rsid w:val="2B704ACD"/>
    <w:rsid w:val="2B974586"/>
    <w:rsid w:val="2C427222"/>
    <w:rsid w:val="2C8F44D9"/>
    <w:rsid w:val="2D7F3740"/>
    <w:rsid w:val="2D9145A2"/>
    <w:rsid w:val="2E5953B4"/>
    <w:rsid w:val="2E807992"/>
    <w:rsid w:val="2EA9404C"/>
    <w:rsid w:val="2ECE4139"/>
    <w:rsid w:val="2F143D18"/>
    <w:rsid w:val="2F41362E"/>
    <w:rsid w:val="2F8223FC"/>
    <w:rsid w:val="2FB23106"/>
    <w:rsid w:val="2FF6439C"/>
    <w:rsid w:val="3032191C"/>
    <w:rsid w:val="305A54F4"/>
    <w:rsid w:val="30C66490"/>
    <w:rsid w:val="30CC0480"/>
    <w:rsid w:val="310612CF"/>
    <w:rsid w:val="31414CD5"/>
    <w:rsid w:val="328D1DAF"/>
    <w:rsid w:val="32B262F4"/>
    <w:rsid w:val="32C013B3"/>
    <w:rsid w:val="32E0198C"/>
    <w:rsid w:val="32FC3C7A"/>
    <w:rsid w:val="332647C9"/>
    <w:rsid w:val="333E78D3"/>
    <w:rsid w:val="33A15C13"/>
    <w:rsid w:val="33D50B08"/>
    <w:rsid w:val="33D611CF"/>
    <w:rsid w:val="33EB51B9"/>
    <w:rsid w:val="3474551C"/>
    <w:rsid w:val="34753D87"/>
    <w:rsid w:val="34A6408B"/>
    <w:rsid w:val="34BE6DDF"/>
    <w:rsid w:val="34BF239E"/>
    <w:rsid w:val="34D168BA"/>
    <w:rsid w:val="353C6242"/>
    <w:rsid w:val="356A221A"/>
    <w:rsid w:val="35DB346A"/>
    <w:rsid w:val="35F40DDF"/>
    <w:rsid w:val="360559A5"/>
    <w:rsid w:val="36190BE2"/>
    <w:rsid w:val="364F5A7B"/>
    <w:rsid w:val="36621F5A"/>
    <w:rsid w:val="36834A95"/>
    <w:rsid w:val="36835B83"/>
    <w:rsid w:val="368758E7"/>
    <w:rsid w:val="377F6278"/>
    <w:rsid w:val="37964EFE"/>
    <w:rsid w:val="37B41E72"/>
    <w:rsid w:val="37C339EE"/>
    <w:rsid w:val="37E35727"/>
    <w:rsid w:val="37E363AB"/>
    <w:rsid w:val="38342D28"/>
    <w:rsid w:val="383A0711"/>
    <w:rsid w:val="38E90D37"/>
    <w:rsid w:val="393916DF"/>
    <w:rsid w:val="39D64BBC"/>
    <w:rsid w:val="3A045B46"/>
    <w:rsid w:val="3A1975CE"/>
    <w:rsid w:val="3A3E0B12"/>
    <w:rsid w:val="3A501E39"/>
    <w:rsid w:val="3A665456"/>
    <w:rsid w:val="3ABD073A"/>
    <w:rsid w:val="3AFC4CC1"/>
    <w:rsid w:val="3B05305B"/>
    <w:rsid w:val="3B3413EE"/>
    <w:rsid w:val="3B4C4A20"/>
    <w:rsid w:val="3B717B62"/>
    <w:rsid w:val="3BB16411"/>
    <w:rsid w:val="3BFB2AE7"/>
    <w:rsid w:val="3C404435"/>
    <w:rsid w:val="3C696397"/>
    <w:rsid w:val="3DBF2906"/>
    <w:rsid w:val="3DC95803"/>
    <w:rsid w:val="3DEA22B7"/>
    <w:rsid w:val="3E1C1655"/>
    <w:rsid w:val="3E1D2B1D"/>
    <w:rsid w:val="3E20096A"/>
    <w:rsid w:val="3E445B96"/>
    <w:rsid w:val="3E7E631E"/>
    <w:rsid w:val="3EB32A0C"/>
    <w:rsid w:val="3EF020F2"/>
    <w:rsid w:val="3F33200C"/>
    <w:rsid w:val="3F435E6F"/>
    <w:rsid w:val="3F4734DF"/>
    <w:rsid w:val="3F9A7C3D"/>
    <w:rsid w:val="403E19CA"/>
    <w:rsid w:val="40584AC3"/>
    <w:rsid w:val="405A2EFB"/>
    <w:rsid w:val="40872CEE"/>
    <w:rsid w:val="40877D24"/>
    <w:rsid w:val="41546389"/>
    <w:rsid w:val="41D76DC3"/>
    <w:rsid w:val="425B7F34"/>
    <w:rsid w:val="43023344"/>
    <w:rsid w:val="4317186D"/>
    <w:rsid w:val="43592E56"/>
    <w:rsid w:val="4383334C"/>
    <w:rsid w:val="43B52E2E"/>
    <w:rsid w:val="43B94285"/>
    <w:rsid w:val="43C6420F"/>
    <w:rsid w:val="43E11DA4"/>
    <w:rsid w:val="43F13479"/>
    <w:rsid w:val="44033F34"/>
    <w:rsid w:val="445C15F8"/>
    <w:rsid w:val="445C5149"/>
    <w:rsid w:val="445F2D06"/>
    <w:rsid w:val="44AB6DC7"/>
    <w:rsid w:val="44DB7066"/>
    <w:rsid w:val="45454471"/>
    <w:rsid w:val="45591295"/>
    <w:rsid w:val="45744D97"/>
    <w:rsid w:val="458B09E3"/>
    <w:rsid w:val="46056034"/>
    <w:rsid w:val="46156727"/>
    <w:rsid w:val="46374C18"/>
    <w:rsid w:val="468A4949"/>
    <w:rsid w:val="468A7B11"/>
    <w:rsid w:val="46E95094"/>
    <w:rsid w:val="476A251A"/>
    <w:rsid w:val="47716CC9"/>
    <w:rsid w:val="4792672E"/>
    <w:rsid w:val="47A95B06"/>
    <w:rsid w:val="482250A9"/>
    <w:rsid w:val="4843399D"/>
    <w:rsid w:val="48964B23"/>
    <w:rsid w:val="49027C42"/>
    <w:rsid w:val="49CD623B"/>
    <w:rsid w:val="49DA1C73"/>
    <w:rsid w:val="4A7A15E8"/>
    <w:rsid w:val="4A824F65"/>
    <w:rsid w:val="4AB3404B"/>
    <w:rsid w:val="4B900FA2"/>
    <w:rsid w:val="4BBB74D3"/>
    <w:rsid w:val="4BC37984"/>
    <w:rsid w:val="4C02056C"/>
    <w:rsid w:val="4C02609A"/>
    <w:rsid w:val="4C1B0ED0"/>
    <w:rsid w:val="4C4F4257"/>
    <w:rsid w:val="4C6E1736"/>
    <w:rsid w:val="4CAF7550"/>
    <w:rsid w:val="4CEE78AA"/>
    <w:rsid w:val="4D176D3A"/>
    <w:rsid w:val="4D6F5BEF"/>
    <w:rsid w:val="4DE92B32"/>
    <w:rsid w:val="4E59294D"/>
    <w:rsid w:val="4EAD533E"/>
    <w:rsid w:val="4F086DEF"/>
    <w:rsid w:val="4F1E60FB"/>
    <w:rsid w:val="4F210AC7"/>
    <w:rsid w:val="4FE75830"/>
    <w:rsid w:val="50175CE4"/>
    <w:rsid w:val="502B7FBD"/>
    <w:rsid w:val="508A6EAA"/>
    <w:rsid w:val="50B3216D"/>
    <w:rsid w:val="513930FD"/>
    <w:rsid w:val="518F3C59"/>
    <w:rsid w:val="51A3483E"/>
    <w:rsid w:val="51A95676"/>
    <w:rsid w:val="51C210B5"/>
    <w:rsid w:val="52087B7C"/>
    <w:rsid w:val="52524D82"/>
    <w:rsid w:val="52904DCF"/>
    <w:rsid w:val="52A41400"/>
    <w:rsid w:val="52B35C16"/>
    <w:rsid w:val="52CB5F13"/>
    <w:rsid w:val="531A2347"/>
    <w:rsid w:val="531D3DD5"/>
    <w:rsid w:val="53243A05"/>
    <w:rsid w:val="537F1B8D"/>
    <w:rsid w:val="53826563"/>
    <w:rsid w:val="53DE0EF6"/>
    <w:rsid w:val="53FF1873"/>
    <w:rsid w:val="540D4601"/>
    <w:rsid w:val="541E2E8E"/>
    <w:rsid w:val="542B38FE"/>
    <w:rsid w:val="54377C70"/>
    <w:rsid w:val="544A6A45"/>
    <w:rsid w:val="547B5DFA"/>
    <w:rsid w:val="54A02908"/>
    <w:rsid w:val="54B4116B"/>
    <w:rsid w:val="55032067"/>
    <w:rsid w:val="55180363"/>
    <w:rsid w:val="551F2D43"/>
    <w:rsid w:val="55466180"/>
    <w:rsid w:val="557A08B0"/>
    <w:rsid w:val="55AF70FC"/>
    <w:rsid w:val="5605178E"/>
    <w:rsid w:val="5607297F"/>
    <w:rsid w:val="562400DC"/>
    <w:rsid w:val="566E1B19"/>
    <w:rsid w:val="574B6F54"/>
    <w:rsid w:val="57784BA2"/>
    <w:rsid w:val="57C74BBA"/>
    <w:rsid w:val="57ED2D76"/>
    <w:rsid w:val="5806044A"/>
    <w:rsid w:val="58272DFB"/>
    <w:rsid w:val="585E0BA0"/>
    <w:rsid w:val="58AF73A0"/>
    <w:rsid w:val="58C53D2D"/>
    <w:rsid w:val="58FB5A8D"/>
    <w:rsid w:val="597642B5"/>
    <w:rsid w:val="59CF2260"/>
    <w:rsid w:val="59E61057"/>
    <w:rsid w:val="5A0D0F8E"/>
    <w:rsid w:val="5A3A7FAC"/>
    <w:rsid w:val="5A8E1E3B"/>
    <w:rsid w:val="5B06077D"/>
    <w:rsid w:val="5B1B6CE1"/>
    <w:rsid w:val="5B30751B"/>
    <w:rsid w:val="5B525EAB"/>
    <w:rsid w:val="5BF878B1"/>
    <w:rsid w:val="5C00684B"/>
    <w:rsid w:val="5C5150B4"/>
    <w:rsid w:val="5C6134FC"/>
    <w:rsid w:val="5CE32FD6"/>
    <w:rsid w:val="5CF82DFE"/>
    <w:rsid w:val="5D5154CC"/>
    <w:rsid w:val="5D881368"/>
    <w:rsid w:val="5DE32A12"/>
    <w:rsid w:val="5E095F8E"/>
    <w:rsid w:val="5E153DE1"/>
    <w:rsid w:val="5E545E7A"/>
    <w:rsid w:val="5E735A8D"/>
    <w:rsid w:val="5EBF6615"/>
    <w:rsid w:val="5EC0457B"/>
    <w:rsid w:val="5EDF1FE9"/>
    <w:rsid w:val="5EE947EC"/>
    <w:rsid w:val="5F0445AA"/>
    <w:rsid w:val="5F956899"/>
    <w:rsid w:val="5FD6648F"/>
    <w:rsid w:val="5FE92E3B"/>
    <w:rsid w:val="60114B92"/>
    <w:rsid w:val="60127329"/>
    <w:rsid w:val="608F75AE"/>
    <w:rsid w:val="609F6723"/>
    <w:rsid w:val="60A127FA"/>
    <w:rsid w:val="60A2367A"/>
    <w:rsid w:val="60B4486E"/>
    <w:rsid w:val="60FE0C2E"/>
    <w:rsid w:val="61063DE3"/>
    <w:rsid w:val="61230D89"/>
    <w:rsid w:val="6138610A"/>
    <w:rsid w:val="616E3CD3"/>
    <w:rsid w:val="618B0B8E"/>
    <w:rsid w:val="61D735D7"/>
    <w:rsid w:val="622364C0"/>
    <w:rsid w:val="62417499"/>
    <w:rsid w:val="62424A63"/>
    <w:rsid w:val="624F26ED"/>
    <w:rsid w:val="6281432B"/>
    <w:rsid w:val="62D878BD"/>
    <w:rsid w:val="630236B7"/>
    <w:rsid w:val="634E63C8"/>
    <w:rsid w:val="6434239F"/>
    <w:rsid w:val="64D568B3"/>
    <w:rsid w:val="64E23D16"/>
    <w:rsid w:val="64EA2856"/>
    <w:rsid w:val="652635E5"/>
    <w:rsid w:val="652C6A88"/>
    <w:rsid w:val="65A22AB7"/>
    <w:rsid w:val="667C460F"/>
    <w:rsid w:val="66B840CE"/>
    <w:rsid w:val="6713272F"/>
    <w:rsid w:val="672D0F78"/>
    <w:rsid w:val="674353D8"/>
    <w:rsid w:val="67B94FFF"/>
    <w:rsid w:val="6813691B"/>
    <w:rsid w:val="682D539E"/>
    <w:rsid w:val="68393FA8"/>
    <w:rsid w:val="68D1635C"/>
    <w:rsid w:val="69596901"/>
    <w:rsid w:val="695D5F6A"/>
    <w:rsid w:val="69A53174"/>
    <w:rsid w:val="69E1636B"/>
    <w:rsid w:val="6A466C42"/>
    <w:rsid w:val="6A830FCD"/>
    <w:rsid w:val="6AA449B9"/>
    <w:rsid w:val="6B587E8C"/>
    <w:rsid w:val="6BC655AF"/>
    <w:rsid w:val="6CAF6F42"/>
    <w:rsid w:val="6CC94059"/>
    <w:rsid w:val="6CE53F1F"/>
    <w:rsid w:val="6CF60F48"/>
    <w:rsid w:val="6CF70320"/>
    <w:rsid w:val="6DA27650"/>
    <w:rsid w:val="6DC56F1B"/>
    <w:rsid w:val="6DDE357C"/>
    <w:rsid w:val="6E164BCB"/>
    <w:rsid w:val="6E791210"/>
    <w:rsid w:val="6EFF62EB"/>
    <w:rsid w:val="6F9C068C"/>
    <w:rsid w:val="6FE552E3"/>
    <w:rsid w:val="6FFF2955"/>
    <w:rsid w:val="702007F1"/>
    <w:rsid w:val="70A67988"/>
    <w:rsid w:val="70B07BAA"/>
    <w:rsid w:val="70F43081"/>
    <w:rsid w:val="713A08FC"/>
    <w:rsid w:val="7180675E"/>
    <w:rsid w:val="7189219D"/>
    <w:rsid w:val="71BB7754"/>
    <w:rsid w:val="71D039A1"/>
    <w:rsid w:val="721E3E3C"/>
    <w:rsid w:val="727F6EC6"/>
    <w:rsid w:val="72C55759"/>
    <w:rsid w:val="72E40451"/>
    <w:rsid w:val="733E3B8F"/>
    <w:rsid w:val="738211DF"/>
    <w:rsid w:val="739524D6"/>
    <w:rsid w:val="754365E6"/>
    <w:rsid w:val="75621EC8"/>
    <w:rsid w:val="757E7B59"/>
    <w:rsid w:val="758C62A9"/>
    <w:rsid w:val="7599156A"/>
    <w:rsid w:val="759C4AFE"/>
    <w:rsid w:val="75A03120"/>
    <w:rsid w:val="75F30782"/>
    <w:rsid w:val="762D26BB"/>
    <w:rsid w:val="764364BE"/>
    <w:rsid w:val="76D23E6F"/>
    <w:rsid w:val="76E314BB"/>
    <w:rsid w:val="76EE2C03"/>
    <w:rsid w:val="76F826AB"/>
    <w:rsid w:val="77393D66"/>
    <w:rsid w:val="774D793A"/>
    <w:rsid w:val="777F26BE"/>
    <w:rsid w:val="778D1407"/>
    <w:rsid w:val="778D5AFF"/>
    <w:rsid w:val="7792683A"/>
    <w:rsid w:val="780217B9"/>
    <w:rsid w:val="784903FE"/>
    <w:rsid w:val="78600FE8"/>
    <w:rsid w:val="788F0AED"/>
    <w:rsid w:val="78A31D68"/>
    <w:rsid w:val="78AD44F1"/>
    <w:rsid w:val="78D869C6"/>
    <w:rsid w:val="78E737A7"/>
    <w:rsid w:val="78F07CE6"/>
    <w:rsid w:val="791B0CCD"/>
    <w:rsid w:val="79AE5AD5"/>
    <w:rsid w:val="79E3503F"/>
    <w:rsid w:val="79EB4612"/>
    <w:rsid w:val="79FC614F"/>
    <w:rsid w:val="7A1C0276"/>
    <w:rsid w:val="7A2B64CB"/>
    <w:rsid w:val="7A5B4589"/>
    <w:rsid w:val="7A6301D6"/>
    <w:rsid w:val="7A6824BC"/>
    <w:rsid w:val="7B0F521F"/>
    <w:rsid w:val="7B75322E"/>
    <w:rsid w:val="7C311846"/>
    <w:rsid w:val="7C7729B2"/>
    <w:rsid w:val="7CDE252E"/>
    <w:rsid w:val="7DBA4C9C"/>
    <w:rsid w:val="7DBE32CA"/>
    <w:rsid w:val="7E16428C"/>
    <w:rsid w:val="7E2F0E6C"/>
    <w:rsid w:val="7E595663"/>
    <w:rsid w:val="7E857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adjustRightInd w:val="0"/>
      <w:spacing w:line="360" w:lineRule="atLeast"/>
      <w:ind w:firstLine="482"/>
      <w:textAlignment w:val="baseline"/>
    </w:pPr>
    <w:rPr>
      <w:kern w:val="0"/>
      <w:sz w:val="24"/>
      <w:szCs w:val="20"/>
    </w:rPr>
  </w:style>
  <w:style w:type="paragraph" w:styleId="9">
    <w:name w:val="annotation text"/>
    <w:basedOn w:val="1"/>
    <w:qFormat/>
    <w:uiPriority w:val="0"/>
    <w:pPr>
      <w:jc w:val="left"/>
    </w:pPr>
  </w:style>
  <w:style w:type="paragraph" w:styleId="10">
    <w:name w:val="Body Text"/>
    <w:basedOn w:val="1"/>
    <w:qFormat/>
    <w:uiPriority w:val="99"/>
    <w:rPr>
      <w:sz w:val="21"/>
      <w:szCs w:val="21"/>
    </w:rPr>
  </w:style>
  <w:style w:type="paragraph" w:styleId="11">
    <w:name w:val="Plain Text"/>
    <w:basedOn w:val="1"/>
    <w:qFormat/>
    <w:uiPriority w:val="99"/>
    <w:rPr>
      <w:rFonts w:ascii="宋体"/>
      <w:color w:val="000000"/>
      <w:szCs w:val="20"/>
      <w:u w:val="none" w:color="000000"/>
    </w:rPr>
  </w:style>
  <w:style w:type="paragraph" w:styleId="12">
    <w:name w:val="Date"/>
    <w:basedOn w:val="1"/>
    <w:next w:val="1"/>
    <w:qFormat/>
    <w:uiPriority w:val="0"/>
    <w:rPr>
      <w:rFonts w:ascii="Arial" w:hAnsi="Arial" w:eastAsia="仿宋_GB2312"/>
      <w:color w:val="000000"/>
      <w:sz w:val="32"/>
      <w:szCs w:val="20"/>
      <w:u w:val="none" w:color="000000"/>
    </w:rPr>
  </w:style>
  <w:style w:type="paragraph" w:styleId="13">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paragraph" w:customStyle="1" w:styleId="20">
    <w:name w:val="标题 21"/>
    <w:basedOn w:val="1"/>
    <w:qFormat/>
    <w:uiPriority w:val="99"/>
    <w:pPr>
      <w:ind w:left="100" w:right="102"/>
      <w:outlineLvl w:val="2"/>
    </w:pPr>
    <w:rPr>
      <w:rFonts w:ascii="Microsoft JhengHei" w:hAnsi="Microsoft JhengHei" w:eastAsia="Microsoft JhengHei" w:cs="Microsoft JhengHei"/>
      <w:b/>
      <w:bCs/>
      <w:sz w:val="32"/>
      <w:szCs w:val="32"/>
    </w:rPr>
  </w:style>
  <w:style w:type="character" w:customStyle="1" w:styleId="21">
    <w:name w:val="标题 1 Char"/>
    <w:link w:val="5"/>
    <w:qFormat/>
    <w:uiPriority w:val="0"/>
    <w:rPr>
      <w:b/>
      <w:bCs/>
      <w:kern w:val="44"/>
      <w:sz w:val="44"/>
      <w:szCs w:val="44"/>
    </w:rPr>
  </w:style>
  <w:style w:type="paragraph" w:customStyle="1" w:styleId="2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2021-07-17T00:09:00Z</dcterms:created>
  <dc:creator>沉闷dě猪℡</dc:creator>
  <cp:lastModifiedBy>居岸</cp:lastModifiedBy>
  <cp:lastPrinted>2021-08-31T11:34:00Z</cp:lastPrinted>
  <dcterms:modified xsi:type="dcterms:W3CDTF">2021-09-07T02:57:55Z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D929B765B9D0478E972A4AA50BE95DA2</vt:lpwstr>
  </property>
</Properties>
</file>