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tbl>
      <w:tblPr>
        <w:tblStyle w:val="5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8"/>
                <w:szCs w:val="4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8"/>
                <w:szCs w:val="48"/>
                <w:lang w:val="en-US" w:eastAsia="zh-CN"/>
              </w:rPr>
              <w:t>滁州市兴滁实业有限公司砂石销售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8"/>
                <w:szCs w:val="48"/>
              </w:rPr>
              <w:t>报价单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琅琊区龙池花园崩塌地质灾害治理土石料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销售项目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2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报价（人民币，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每吨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单价）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大写（元）：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小写（元）：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    年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月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报价单位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7FCC"/>
    <w:rsid w:val="065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00" w:firstLineChars="200"/>
    </w:pPr>
    <w:rPr>
      <w:rFonts w:ascii="宋体" w:hAnsi="Times New Roman" w:eastAsia="宋体" w:cs="Times New Roman"/>
      <w:sz w:val="30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Body Text First Indent 2"/>
    <w:basedOn w:val="2"/>
    <w:next w:val="1"/>
    <w:qFormat/>
    <w:uiPriority w:val="0"/>
    <w:pPr>
      <w:spacing w:line="360" w:lineRule="auto"/>
      <w:ind w:firstLine="200" w:firstLineChars="200"/>
    </w:pPr>
    <w:rPr>
      <w:rFonts w:ascii="宋体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2021-11-11T06:44:00Z</dcterms:created>
  <dc:creator>团团圆圆</dc:creator>
  <cp:lastModifiedBy>团团圆圆</cp:lastModifiedBy>
  <dcterms:modified xsi:type="dcterms:W3CDTF">2021-11-11T06:45:49Z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668B343CB378472EBAA5A8DAC2775FB6</vt:lpwstr>
  </property>
</Properties>
</file>