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4010">
      <w:pPr>
        <w:snapToGrid w:val="0"/>
        <w:spacing w:line="420" w:lineRule="exact"/>
        <w:jc w:val="center"/>
        <w:rPr>
          <w:rFonts w:hint="eastAsia" w:ascii="楷体_GB2312" w:eastAsia="楷体_GB2312"/>
          <w:b/>
          <w:sz w:val="36"/>
          <w:szCs w:val="36"/>
        </w:rPr>
      </w:pPr>
      <w:r>
        <w:rPr>
          <w:rFonts w:hint="eastAsia" w:ascii="楷体_GB2312" w:eastAsia="楷体_GB2312"/>
          <w:b/>
          <w:sz w:val="36"/>
          <w:szCs w:val="36"/>
        </w:rPr>
        <w:t>滁州兴天矿业谕兴矿废旧地磅道路改造提升项目</w:t>
      </w:r>
    </w:p>
    <w:p w14:paraId="714E0F90">
      <w:pPr>
        <w:snapToGrid w:val="0"/>
        <w:spacing w:line="420" w:lineRule="exact"/>
        <w:jc w:val="center"/>
        <w:rPr>
          <w:rFonts w:ascii="楷体_GB2312" w:eastAsia="楷体_GB2312"/>
          <w:b/>
          <w:sz w:val="36"/>
          <w:szCs w:val="36"/>
        </w:rPr>
      </w:pPr>
      <w:r>
        <w:rPr>
          <w:rFonts w:hint="eastAsia" w:ascii="楷体_GB2312" w:eastAsia="楷体_GB2312"/>
          <w:b/>
          <w:sz w:val="36"/>
          <w:szCs w:val="36"/>
          <w:lang w:eastAsia="zh-CN"/>
        </w:rPr>
        <w:t>清单控制价</w:t>
      </w:r>
      <w:r>
        <w:rPr>
          <w:rFonts w:hint="eastAsia" w:ascii="楷体_GB2312" w:eastAsia="楷体_GB2312"/>
          <w:b/>
          <w:sz w:val="36"/>
          <w:szCs w:val="36"/>
        </w:rPr>
        <w:t>编制</w:t>
      </w:r>
      <w:r>
        <w:rPr>
          <w:rFonts w:ascii="楷体_GB2312" w:eastAsia="楷体_GB2312"/>
          <w:b/>
          <w:sz w:val="36"/>
          <w:szCs w:val="36"/>
        </w:rPr>
        <w:t>说明</w:t>
      </w:r>
    </w:p>
    <w:p w14:paraId="40E6C598">
      <w:pPr>
        <w:snapToGrid w:val="0"/>
        <w:spacing w:line="420" w:lineRule="exact"/>
        <w:rPr>
          <w:rFonts w:ascii="仿宋_GB2312" w:eastAsia="仿宋_GB2312"/>
          <w:b/>
          <w:sz w:val="22"/>
          <w:szCs w:val="22"/>
        </w:rPr>
      </w:pPr>
    </w:p>
    <w:p w14:paraId="67D8623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eastAsia="仿宋_GB2312"/>
          <w:b/>
          <w:sz w:val="28"/>
          <w:szCs w:val="28"/>
        </w:rPr>
      </w:pPr>
      <w:r>
        <w:rPr>
          <w:rFonts w:hint="eastAsia" w:ascii="仿宋_GB2312" w:eastAsia="仿宋_GB2312"/>
          <w:b/>
          <w:sz w:val="28"/>
          <w:szCs w:val="28"/>
        </w:rPr>
        <w:t>一、工程概况：</w:t>
      </w:r>
    </w:p>
    <w:p w14:paraId="2520660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zh-TW"/>
        </w:rPr>
        <w:t>1、工程名称：</w:t>
      </w:r>
      <w:r>
        <w:rPr>
          <w:rFonts w:hint="eastAsia" w:ascii="仿宋_GB2312" w:eastAsia="仿宋_GB2312" w:cs="Times New Roman"/>
          <w:sz w:val="28"/>
          <w:szCs w:val="28"/>
          <w:lang w:val="zh-TW" w:eastAsia="zh-CN"/>
        </w:rPr>
        <w:t>滁州兴天矿业谕兴矿废旧地磅道路改造提升项目</w:t>
      </w:r>
      <w:r>
        <w:rPr>
          <w:rFonts w:hint="eastAsia" w:ascii="仿宋_GB2312" w:hAnsi="Times New Roman" w:eastAsia="仿宋_GB2312" w:cs="Times New Roman"/>
          <w:sz w:val="28"/>
          <w:szCs w:val="28"/>
          <w:lang w:val="en-US" w:eastAsia="zh-CN"/>
        </w:rPr>
        <w:t>;</w:t>
      </w:r>
    </w:p>
    <w:p w14:paraId="2F7B8AE4">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val="zh-TW"/>
        </w:rPr>
      </w:pPr>
      <w:r>
        <w:rPr>
          <w:rFonts w:hint="eastAsia" w:ascii="仿宋_GB2312" w:hAnsi="Times New Roman" w:eastAsia="仿宋_GB2312" w:cs="Times New Roman"/>
          <w:sz w:val="28"/>
          <w:szCs w:val="28"/>
          <w:lang w:val="zh-TW"/>
        </w:rPr>
        <w:t>2、建设规模：本项目位于安徽省</w:t>
      </w:r>
      <w:r>
        <w:rPr>
          <w:rFonts w:hint="eastAsia" w:ascii="仿宋_GB2312" w:eastAsia="仿宋_GB2312" w:cs="Times New Roman"/>
          <w:sz w:val="28"/>
          <w:szCs w:val="28"/>
          <w:lang w:val="zh-TW" w:eastAsia="zh-CN"/>
        </w:rPr>
        <w:t>天长市谕兴</w:t>
      </w:r>
      <w:r>
        <w:rPr>
          <w:rFonts w:hint="eastAsia" w:ascii="仿宋_GB2312" w:eastAsia="仿宋_GB2312" w:cs="Times New Roman"/>
          <w:sz w:val="28"/>
          <w:szCs w:val="28"/>
          <w:lang w:val="en-US" w:eastAsia="zh-CN"/>
        </w:rPr>
        <w:t>社区</w:t>
      </w:r>
      <w:r>
        <w:rPr>
          <w:rFonts w:hint="eastAsia" w:ascii="仿宋_GB2312" w:hAnsi="Times New Roman" w:eastAsia="仿宋_GB2312" w:cs="Times New Roman"/>
          <w:sz w:val="28"/>
          <w:szCs w:val="28"/>
          <w:lang w:val="zh-TW"/>
        </w:rPr>
        <w:t>。具体详见</w:t>
      </w:r>
      <w:r>
        <w:rPr>
          <w:rFonts w:hint="eastAsia" w:ascii="仿宋_GB2312" w:eastAsia="仿宋_GB2312" w:cs="Times New Roman"/>
          <w:sz w:val="28"/>
          <w:szCs w:val="28"/>
          <w:lang w:val="zh-TW" w:eastAsia="zh-CN"/>
        </w:rPr>
        <w:t>招标清单</w:t>
      </w:r>
      <w:r>
        <w:rPr>
          <w:rFonts w:hint="eastAsia" w:ascii="仿宋_GB2312" w:hAnsi="Times New Roman" w:eastAsia="仿宋_GB2312" w:cs="Times New Roman"/>
          <w:sz w:val="28"/>
          <w:szCs w:val="28"/>
          <w:lang w:val="zh-TW"/>
        </w:rPr>
        <w:t>。</w:t>
      </w:r>
    </w:p>
    <w:p w14:paraId="6308A97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eastAsia="仿宋_GB2312"/>
          <w:b/>
          <w:sz w:val="28"/>
          <w:szCs w:val="28"/>
        </w:rPr>
      </w:pPr>
      <w:r>
        <w:rPr>
          <w:rFonts w:hint="eastAsia" w:ascii="仿宋_GB2312" w:eastAsia="仿宋_GB2312"/>
          <w:b/>
          <w:sz w:val="28"/>
          <w:szCs w:val="28"/>
        </w:rPr>
        <w:t>二、编制范围</w:t>
      </w:r>
    </w:p>
    <w:p w14:paraId="41523E71">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宋体" w:hAnsi="宋体" w:cs="宋体"/>
          <w:szCs w:val="21"/>
          <w:lang w:val="zh-TW"/>
        </w:rPr>
      </w:pPr>
      <w:r>
        <w:rPr>
          <w:rFonts w:hint="eastAsia" w:ascii="仿宋_GB2312" w:hAnsi="Times New Roman" w:eastAsia="仿宋_GB2312" w:cs="Times New Roman"/>
          <w:sz w:val="28"/>
          <w:szCs w:val="28"/>
          <w:lang w:val="zh-TW"/>
        </w:rPr>
        <w:t>编制范围包括：</w:t>
      </w:r>
      <w:r>
        <w:rPr>
          <w:rFonts w:hint="eastAsia" w:ascii="仿宋_GB2312" w:eastAsia="仿宋_GB2312" w:cs="Times New Roman"/>
          <w:sz w:val="28"/>
          <w:szCs w:val="28"/>
          <w:lang w:val="zh-TW" w:eastAsia="zh-CN"/>
        </w:rPr>
        <w:t>滁州兴天矿业谕兴矿废旧地磅道路改造提升项目招标方案内全部内容</w:t>
      </w:r>
      <w:r>
        <w:rPr>
          <w:rFonts w:hint="eastAsia" w:ascii="仿宋_GB2312" w:hAnsi="Times New Roman" w:eastAsia="仿宋_GB2312" w:cs="Times New Roman"/>
          <w:sz w:val="28"/>
          <w:szCs w:val="28"/>
          <w:lang w:val="zh-TW" w:eastAsia="zh-CN"/>
        </w:rPr>
        <w:t>。</w:t>
      </w:r>
    </w:p>
    <w:p w14:paraId="1246A81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eastAsia="仿宋_GB2312"/>
          <w:b/>
          <w:sz w:val="28"/>
          <w:szCs w:val="28"/>
        </w:rPr>
      </w:pPr>
      <w:r>
        <w:rPr>
          <w:rFonts w:hint="eastAsia" w:ascii="仿宋_GB2312" w:eastAsia="仿宋_GB2312"/>
          <w:b/>
          <w:sz w:val="28"/>
          <w:szCs w:val="28"/>
          <w:lang w:eastAsia="zh-CN"/>
        </w:rPr>
        <w:t>三</w:t>
      </w:r>
      <w:r>
        <w:rPr>
          <w:rFonts w:hint="eastAsia" w:ascii="仿宋_GB2312" w:eastAsia="仿宋_GB2312"/>
          <w:b/>
          <w:sz w:val="28"/>
          <w:szCs w:val="28"/>
        </w:rPr>
        <w:t>、编制依据：</w:t>
      </w:r>
    </w:p>
    <w:p w14:paraId="35EBD4E1">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default" w:ascii="仿宋_GB2312" w:hAnsi="Times New Roman" w:eastAsia="仿宋_GB2312" w:cs="Times New Roman"/>
          <w:sz w:val="28"/>
          <w:szCs w:val="28"/>
          <w:lang w:val="en-US" w:eastAsia="zh-CN"/>
        </w:rPr>
      </w:pPr>
      <w:bookmarkStart w:id="0" w:name="_GoBack"/>
      <w:bookmarkEnd w:id="0"/>
      <w:r>
        <w:rPr>
          <w:rFonts w:hint="eastAsia" w:ascii="仿宋_GB2312" w:eastAsia="仿宋_GB2312" w:cs="Times New Roman"/>
          <w:sz w:val="28"/>
          <w:szCs w:val="28"/>
          <w:lang w:val="en-US" w:eastAsia="zh-CN"/>
        </w:rPr>
        <w:t>1</w:t>
      </w:r>
      <w:r>
        <w:rPr>
          <w:rFonts w:hint="eastAsia" w:ascii="仿宋_GB2312" w:hAnsi="Times New Roman" w:eastAsia="仿宋_GB2312" w:cs="Times New Roman"/>
          <w:sz w:val="28"/>
          <w:szCs w:val="28"/>
          <w:lang w:val="zh-TW"/>
        </w:rPr>
        <w:t>、《建设工程工程量清单计价规范》(GB50500-2013)、《房屋建筑与装饰工程工程量计算规范》</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zh-TW"/>
        </w:rPr>
        <w:t>GB50854-2013</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zh-TW"/>
        </w:rPr>
        <w:t>、《通用安装工程工程量计算规范》</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zh-TW"/>
        </w:rPr>
        <w:t>GB50856-2013</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zh-TW"/>
        </w:rPr>
        <w:t>、《市政工程工程量计算规范》</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zh-TW"/>
        </w:rPr>
        <w:t>GB50857-2013</w:t>
      </w:r>
      <w:r>
        <w:rPr>
          <w:rFonts w:hint="eastAsia" w:ascii="仿宋_GB2312" w:eastAsia="仿宋_GB2312" w:cs="Times New Roman"/>
          <w:sz w:val="28"/>
          <w:szCs w:val="28"/>
          <w:lang w:val="en-US" w:eastAsia="zh-CN"/>
        </w:rPr>
        <w:t>)</w:t>
      </w:r>
      <w:r>
        <w:rPr>
          <w:rFonts w:hint="eastAsia" w:ascii="仿宋_GB2312" w:eastAsia="仿宋_GB2312" w:cs="Times New Roman"/>
          <w:sz w:val="28"/>
          <w:szCs w:val="28"/>
          <w:lang w:val="zh-TW" w:eastAsia="zh-CN"/>
        </w:rPr>
        <w:t>、《园林绿化工程</w:t>
      </w:r>
      <w:r>
        <w:rPr>
          <w:rFonts w:hint="eastAsia" w:ascii="仿宋_GB2312" w:hAnsi="Times New Roman" w:eastAsia="仿宋_GB2312" w:cs="Times New Roman"/>
          <w:sz w:val="28"/>
          <w:szCs w:val="28"/>
          <w:lang w:val="zh-TW"/>
        </w:rPr>
        <w:t>工程量计算规范</w:t>
      </w:r>
      <w:r>
        <w:rPr>
          <w:rFonts w:hint="eastAsia" w:ascii="仿宋_GB2312" w:eastAsia="仿宋_GB2312" w:cs="Times New Roman"/>
          <w:sz w:val="28"/>
          <w:szCs w:val="28"/>
          <w:lang w:val="zh-TW" w:eastAsia="zh-CN"/>
        </w:rPr>
        <w:t>》</w:t>
      </w:r>
      <w:r>
        <w:rPr>
          <w:rFonts w:hint="eastAsia" w:ascii="仿宋_GB2312" w:eastAsia="仿宋_GB2312" w:cs="Times New Roman"/>
          <w:sz w:val="28"/>
          <w:szCs w:val="28"/>
          <w:lang w:val="en-US" w:eastAsia="zh-CN"/>
        </w:rPr>
        <w:t>(GB50858-2013);</w:t>
      </w:r>
    </w:p>
    <w:p w14:paraId="7BD39DB0">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w:t>
      </w:r>
      <w:r>
        <w:rPr>
          <w:rFonts w:hint="eastAsia" w:ascii="仿宋_GB2312" w:hAnsi="Times New Roman" w:eastAsia="仿宋_GB2312" w:cs="Times New Roman"/>
          <w:sz w:val="28"/>
          <w:szCs w:val="28"/>
        </w:rPr>
        <w:t>、2018版</w:t>
      </w:r>
      <w:r>
        <w:rPr>
          <w:rFonts w:hint="default" w:ascii="仿宋_GB2312" w:hAnsi="Times New Roman" w:eastAsia="仿宋_GB2312" w:cs="Times New Roman"/>
          <w:sz w:val="28"/>
          <w:szCs w:val="28"/>
          <w:lang w:val="en-US" w:eastAsia="zh-CN"/>
        </w:rPr>
        <w:t>《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w:t>
      </w:r>
      <w:r>
        <w:rPr>
          <w:rFonts w:hint="eastAsia" w:ascii="仿宋_GB2312" w:eastAsia="仿宋_GB2312" w:cs="Times New Roman"/>
          <w:sz w:val="28"/>
          <w:szCs w:val="28"/>
          <w:lang w:val="en-US" w:eastAsia="zh-CN"/>
        </w:rPr>
        <w:t>；</w:t>
      </w:r>
    </w:p>
    <w:p w14:paraId="0D61AC9E">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val="zh-TW" w:eastAsia="zh-CN"/>
        </w:rPr>
      </w:pPr>
      <w:r>
        <w:rPr>
          <w:rFonts w:hint="eastAsia" w:ascii="仿宋_GB2312" w:eastAsia="仿宋_GB2312" w:cs="Times New Roman"/>
          <w:sz w:val="28"/>
          <w:szCs w:val="28"/>
          <w:lang w:val="en-US" w:eastAsia="zh-CN"/>
        </w:rPr>
        <w:t>3</w:t>
      </w:r>
      <w:r>
        <w:rPr>
          <w:rFonts w:hint="eastAsia" w:ascii="仿宋_GB2312" w:hAnsi="Times New Roman" w:eastAsia="仿宋_GB2312" w:cs="Times New Roman"/>
          <w:sz w:val="28"/>
          <w:szCs w:val="28"/>
          <w:lang w:val="zh-TW" w:eastAsia="zh-CN"/>
        </w:rPr>
        <w:t>、人工费调整执行现行有关文件调至</w:t>
      </w:r>
      <w:r>
        <w:rPr>
          <w:rFonts w:hint="eastAsia" w:ascii="仿宋_GB2312" w:eastAsia="仿宋_GB2312" w:cs="Times New Roman"/>
          <w:sz w:val="28"/>
          <w:szCs w:val="28"/>
          <w:lang w:val="en-US" w:eastAsia="zh-CN"/>
        </w:rPr>
        <w:t>158</w:t>
      </w:r>
      <w:r>
        <w:rPr>
          <w:rFonts w:hint="eastAsia" w:ascii="仿宋_GB2312" w:hAnsi="Times New Roman" w:eastAsia="仿宋_GB2312" w:cs="Times New Roman"/>
          <w:sz w:val="28"/>
          <w:szCs w:val="28"/>
          <w:lang w:val="zh-TW" w:eastAsia="zh-CN"/>
        </w:rPr>
        <w:t>元/工日。</w:t>
      </w:r>
    </w:p>
    <w:p w14:paraId="5C907E71">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val="zh-TW" w:eastAsia="zh-CN"/>
        </w:rPr>
      </w:pP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lang w:val="zh-TW" w:eastAsia="zh-CN"/>
        </w:rPr>
        <w:t>、税金执行安徽省建设工程造价管理总站文件造价【2019】7号文,增值税率按9%计取。</w:t>
      </w:r>
    </w:p>
    <w:p w14:paraId="436E17BC">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val="zh-TW" w:eastAsia="zh-CN"/>
        </w:rPr>
      </w:pPr>
      <w:r>
        <w:rPr>
          <w:rFonts w:hint="eastAsia" w:ascii="仿宋_GB2312" w:eastAsia="仿宋_GB2312" w:cs="Times New Roman"/>
          <w:sz w:val="28"/>
          <w:szCs w:val="28"/>
          <w:lang w:val="en-US" w:eastAsia="zh-CN"/>
        </w:rPr>
        <w:t>5</w:t>
      </w:r>
      <w:r>
        <w:rPr>
          <w:rFonts w:hint="eastAsia" w:ascii="仿宋_GB2312" w:hAnsi="Times New Roman" w:eastAsia="仿宋_GB2312" w:cs="Times New Roman"/>
          <w:sz w:val="28"/>
          <w:szCs w:val="28"/>
          <w:lang w:val="en-US" w:eastAsia="zh-CN"/>
        </w:rPr>
        <w:t>、</w:t>
      </w:r>
      <w:r>
        <w:rPr>
          <w:rFonts w:hint="eastAsia" w:ascii="仿宋_GB2312" w:hAnsi="Times New Roman" w:eastAsia="仿宋_GB2312" w:cs="Times New Roman"/>
          <w:sz w:val="28"/>
          <w:szCs w:val="28"/>
          <w:lang w:val="zh-TW" w:eastAsia="zh-CN"/>
        </w:rPr>
        <w:t>材料价格：材料价格参照滁州市建设工程造价管理站和滁州市建设工程造价管理协会发布的20</w:t>
      </w:r>
      <w:r>
        <w:rPr>
          <w:rFonts w:hint="eastAsia" w:ascii="仿宋_GB2312" w:eastAsia="仿宋_GB2312" w:cs="Times New Roman"/>
          <w:sz w:val="28"/>
          <w:szCs w:val="28"/>
          <w:lang w:val="en-US" w:eastAsia="zh-CN"/>
        </w:rPr>
        <w:t>24</w:t>
      </w:r>
      <w:r>
        <w:rPr>
          <w:rFonts w:hint="eastAsia" w:ascii="仿宋_GB2312" w:hAnsi="Times New Roman" w:eastAsia="仿宋_GB2312" w:cs="Times New Roman"/>
          <w:sz w:val="28"/>
          <w:szCs w:val="28"/>
          <w:lang w:val="zh-TW" w:eastAsia="zh-CN"/>
        </w:rPr>
        <w:t>年《滁州工程造价信息》（第</w:t>
      </w:r>
      <w:r>
        <w:rPr>
          <w:rFonts w:hint="eastAsia" w:ascii="仿宋_GB2312" w:eastAsia="仿宋_GB2312" w:cs="Times New Roman"/>
          <w:sz w:val="28"/>
          <w:szCs w:val="28"/>
          <w:lang w:val="en-US" w:eastAsia="zh-CN"/>
        </w:rPr>
        <w:t>8</w:t>
      </w:r>
      <w:r>
        <w:rPr>
          <w:rFonts w:hint="eastAsia" w:ascii="仿宋_GB2312" w:hAnsi="Times New Roman" w:eastAsia="仿宋_GB2312" w:cs="Times New Roman"/>
          <w:sz w:val="28"/>
          <w:szCs w:val="28"/>
          <w:lang w:val="zh-TW" w:eastAsia="zh-CN"/>
        </w:rPr>
        <w:t>期）滁州市市场信息价格（不含税价格）。滁州信息价没有的材料按合肥、南京地区信息价，信息价没有的材料价格</w:t>
      </w:r>
      <w:r>
        <w:rPr>
          <w:rFonts w:hint="eastAsia" w:ascii="仿宋_GB2312" w:eastAsia="仿宋_GB2312" w:cs="Times New Roman"/>
          <w:sz w:val="28"/>
          <w:szCs w:val="28"/>
          <w:lang w:val="zh-TW" w:eastAsia="zh-CN"/>
        </w:rPr>
        <w:t>根据</w:t>
      </w:r>
      <w:r>
        <w:rPr>
          <w:rFonts w:hint="eastAsia" w:ascii="仿宋_GB2312" w:hAnsi="Times New Roman" w:eastAsia="仿宋_GB2312" w:cs="Times New Roman"/>
          <w:sz w:val="28"/>
          <w:szCs w:val="28"/>
          <w:lang w:val="zh-TW" w:eastAsia="zh-CN"/>
        </w:rPr>
        <w:t>施工单位提供的采购发票计入，其它没有的材料采取市场询价的方式</w:t>
      </w:r>
      <w:r>
        <w:rPr>
          <w:rFonts w:hint="eastAsia" w:ascii="仿宋_GB2312" w:hAnsi="Times New Roman" w:eastAsia="仿宋_GB2312" w:cs="Times New Roman"/>
          <w:sz w:val="28"/>
          <w:szCs w:val="28"/>
          <w:lang w:val="en-US" w:eastAsia="zh-CN"/>
        </w:rPr>
        <w:t>按中间价计入</w:t>
      </w:r>
      <w:r>
        <w:rPr>
          <w:rFonts w:hint="eastAsia" w:ascii="仿宋_GB2312" w:hAnsi="Times New Roman" w:eastAsia="仿宋_GB2312" w:cs="Times New Roman"/>
          <w:sz w:val="28"/>
          <w:szCs w:val="28"/>
          <w:lang w:val="zh-TW" w:eastAsia="zh-CN"/>
        </w:rPr>
        <w:t>。</w:t>
      </w:r>
    </w:p>
    <w:p w14:paraId="6DBC8B6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eastAsia="仿宋_GB2312"/>
          <w:b/>
          <w:sz w:val="28"/>
          <w:szCs w:val="28"/>
          <w:lang w:val="zh-TW"/>
        </w:rPr>
      </w:pPr>
      <w:r>
        <w:rPr>
          <w:rFonts w:hint="eastAsia" w:ascii="仿宋_GB2312" w:eastAsia="仿宋_GB2312"/>
          <w:b/>
          <w:sz w:val="28"/>
          <w:szCs w:val="28"/>
          <w:lang w:eastAsia="zh-CN"/>
        </w:rPr>
        <w:t>四</w:t>
      </w:r>
      <w:r>
        <w:rPr>
          <w:rFonts w:hint="eastAsia" w:ascii="仿宋_GB2312" w:eastAsia="仿宋_GB2312"/>
          <w:b/>
          <w:sz w:val="28"/>
          <w:szCs w:val="28"/>
        </w:rPr>
        <w:t>、</w:t>
      </w:r>
      <w:r>
        <w:rPr>
          <w:rFonts w:hint="eastAsia" w:ascii="仿宋_GB2312" w:eastAsia="仿宋_GB2312"/>
          <w:b/>
          <w:sz w:val="28"/>
          <w:szCs w:val="28"/>
          <w:lang w:val="zh-TW"/>
        </w:rPr>
        <w:t>计价相关编制说明</w:t>
      </w:r>
    </w:p>
    <w:p w14:paraId="5A276C4E">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1、除非合同另有规定，工程量清单中每一项单价均应已包括完成相应该项目的工程内容所需的所有人工、设备、材料和其他伴随服务所发生的所有费用；</w:t>
      </w:r>
    </w:p>
    <w:p w14:paraId="6975F590">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val="zh-TW" w:eastAsia="zh-CN"/>
        </w:rPr>
      </w:pPr>
      <w:r>
        <w:rPr>
          <w:rFonts w:hint="eastAsia" w:ascii="仿宋_GB2312" w:hAnsi="Times New Roman" w:eastAsia="仿宋_GB2312" w:cs="Times New Roman"/>
          <w:sz w:val="28"/>
          <w:szCs w:val="28"/>
          <w:lang w:val="en-US" w:eastAsia="zh-CN"/>
        </w:rPr>
        <w:t>2、清单描述不明确的，以施工图设计文件和相关施工验收规范、图集和招标文件要求为准；清单与图纸技术标准不一致的，以较优的技术标准为准；</w:t>
      </w:r>
    </w:p>
    <w:p w14:paraId="23C7BD95">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挖填土方清单量按消耗量计算规则计算</w:t>
      </w:r>
      <w:r>
        <w:rPr>
          <w:rFonts w:hint="eastAsia" w:ascii="仿宋_GB2312" w:hAnsi="Times New Roman" w:eastAsia="仿宋_GB2312" w:cs="Times New Roman"/>
          <w:sz w:val="28"/>
          <w:szCs w:val="28"/>
          <w:lang w:eastAsia="zh-CN"/>
        </w:rPr>
        <w:t>；</w:t>
      </w:r>
    </w:p>
    <w:p w14:paraId="0D58C2B4">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4、本工程</w:t>
      </w:r>
      <w:r>
        <w:rPr>
          <w:rFonts w:hint="eastAsia" w:ascii="仿宋_GB2312" w:eastAsia="仿宋_GB2312"/>
          <w:sz w:val="28"/>
          <w:szCs w:val="28"/>
        </w:rPr>
        <w:t>余土</w:t>
      </w:r>
      <w:r>
        <w:rPr>
          <w:rFonts w:hint="eastAsia" w:ascii="仿宋_GB2312" w:eastAsia="仿宋_GB2312"/>
          <w:sz w:val="28"/>
          <w:szCs w:val="28"/>
          <w:lang w:eastAsia="zh-CN"/>
        </w:rPr>
        <w:t>、石方</w:t>
      </w:r>
      <w:r>
        <w:rPr>
          <w:rFonts w:hint="eastAsia" w:ascii="仿宋_GB2312" w:eastAsia="仿宋_GB2312"/>
          <w:sz w:val="28"/>
          <w:szCs w:val="28"/>
        </w:rPr>
        <w:t>外运按照</w:t>
      </w:r>
      <w:r>
        <w:rPr>
          <w:rFonts w:hint="eastAsia" w:ascii="仿宋_GB2312" w:eastAsia="仿宋_GB2312"/>
          <w:sz w:val="28"/>
          <w:szCs w:val="28"/>
          <w:lang w:val="en-US" w:eastAsia="zh-CN"/>
        </w:rPr>
        <w:t>3</w:t>
      </w:r>
      <w:r>
        <w:rPr>
          <w:rFonts w:hint="eastAsia" w:ascii="仿宋_GB2312" w:eastAsia="仿宋_GB2312"/>
          <w:sz w:val="28"/>
          <w:szCs w:val="28"/>
        </w:rPr>
        <w:t>KM运距</w:t>
      </w:r>
      <w:r>
        <w:rPr>
          <w:rFonts w:hint="eastAsia" w:ascii="仿宋_GB2312" w:eastAsia="仿宋_GB2312"/>
          <w:sz w:val="28"/>
          <w:szCs w:val="28"/>
          <w:lang w:eastAsia="zh-CN"/>
        </w:rPr>
        <w:t>计算，最终结算按现场实测确定；</w:t>
      </w:r>
    </w:p>
    <w:p w14:paraId="68093533">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5、</w:t>
      </w:r>
      <w:r>
        <w:rPr>
          <w:rFonts w:hint="eastAsia" w:ascii="仿宋_GB2312" w:eastAsia="仿宋_GB2312"/>
          <w:sz w:val="28"/>
          <w:szCs w:val="28"/>
        </w:rPr>
        <w:t>本工程模板工程量按混凝土与模板的实际接触面积计算</w:t>
      </w:r>
      <w:r>
        <w:rPr>
          <w:rFonts w:hint="eastAsia" w:ascii="仿宋_GB2312" w:eastAsia="仿宋_GB2312"/>
          <w:sz w:val="28"/>
          <w:szCs w:val="28"/>
          <w:lang w:eastAsia="zh-CN"/>
        </w:rPr>
        <w:t>；</w:t>
      </w:r>
    </w:p>
    <w:p w14:paraId="28059407">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lang w:val="en-US" w:eastAsia="zh-CN"/>
        </w:rPr>
        <w:t>6、本工程混凝土采用商品混凝土，砂浆采用成品砂浆；</w:t>
      </w:r>
    </w:p>
    <w:p w14:paraId="1F686B85">
      <w:pPr>
        <w:pStyle w:val="2"/>
        <w:keepNext w:val="0"/>
        <w:keepLines w:val="0"/>
        <w:pageBreakBefore w:val="0"/>
        <w:widowControl w:val="0"/>
        <w:kinsoku/>
        <w:wordWrap/>
        <w:overflowPunct/>
        <w:topLinePunct w:val="0"/>
        <w:autoSpaceDE/>
        <w:autoSpaceDN/>
        <w:bidi w:val="0"/>
        <w:adjustRightInd/>
        <w:spacing w:line="520" w:lineRule="exact"/>
        <w:ind w:left="0" w:leftChars="0" w:firstLine="562" w:firstLineChars="200"/>
        <w:textAlignment w:val="auto"/>
        <w:rPr>
          <w:rFonts w:hint="default" w:ascii="仿宋_GB2312" w:eastAsia="仿宋_GB2312" w:cs="Times New Roman"/>
          <w:b/>
          <w:bCs/>
          <w:kern w:val="2"/>
          <w:sz w:val="28"/>
          <w:szCs w:val="28"/>
          <w:lang w:val="en-US" w:eastAsia="zh-CN" w:bidi="ar-SA"/>
        </w:rPr>
      </w:pPr>
      <w:r>
        <w:rPr>
          <w:rFonts w:hint="eastAsia" w:ascii="仿宋_GB2312" w:eastAsia="仿宋_GB2312" w:cs="Times New Roman"/>
          <w:b/>
          <w:bCs/>
          <w:kern w:val="2"/>
          <w:sz w:val="28"/>
          <w:szCs w:val="28"/>
          <w:lang w:val="en-US" w:eastAsia="zh-CN" w:bidi="ar-SA"/>
        </w:rPr>
        <w:t>7、本工程含暂列金10000.00元（不含税）。</w:t>
      </w:r>
    </w:p>
    <w:p w14:paraId="057D2AE3">
      <w:pPr>
        <w:pStyle w:val="2"/>
        <w:keepNext w:val="0"/>
        <w:keepLines w:val="0"/>
        <w:pageBreakBefore w:val="0"/>
        <w:widowControl w:val="0"/>
        <w:kinsoku/>
        <w:wordWrap/>
        <w:overflowPunct/>
        <w:topLinePunct w:val="0"/>
        <w:autoSpaceDE/>
        <w:autoSpaceDN/>
        <w:bidi w:val="0"/>
        <w:adjustRightInd/>
        <w:spacing w:line="520" w:lineRule="exact"/>
        <w:ind w:left="0" w:leftChars="0" w:firstLine="562" w:firstLineChars="200"/>
        <w:textAlignment w:val="auto"/>
        <w:rPr>
          <w:rFonts w:hint="eastAsia" w:ascii="仿宋_GB2312" w:eastAsia="仿宋_GB2312" w:cs="Times New Roman"/>
          <w:b/>
          <w:bCs/>
          <w:kern w:val="2"/>
          <w:sz w:val="28"/>
          <w:szCs w:val="28"/>
          <w:lang w:val="en-US" w:eastAsia="zh-CN" w:bidi="ar-SA"/>
        </w:rPr>
      </w:pPr>
      <w:r>
        <w:rPr>
          <w:rFonts w:hint="eastAsia" w:ascii="仿宋_GB2312" w:eastAsia="仿宋_GB2312" w:cs="Times New Roman"/>
          <w:b/>
          <w:bCs/>
          <w:kern w:val="2"/>
          <w:sz w:val="28"/>
          <w:szCs w:val="28"/>
          <w:lang w:val="en-US" w:eastAsia="zh-CN" w:bidi="ar-SA"/>
        </w:rPr>
        <w:t>本工程最高投标限价为</w:t>
      </w:r>
      <w:r>
        <w:rPr>
          <w:rFonts w:hint="default" w:ascii="仿宋_GB2312" w:eastAsia="仿宋_GB2312" w:cs="Times New Roman"/>
          <w:b/>
          <w:bCs/>
          <w:kern w:val="2"/>
          <w:sz w:val="28"/>
          <w:szCs w:val="28"/>
          <w:lang w:val="en-US" w:eastAsia="zh-CN" w:bidi="ar-SA"/>
        </w:rPr>
        <w:t>136156.4</w:t>
      </w:r>
      <w:r>
        <w:rPr>
          <w:rFonts w:hint="eastAsia" w:ascii="仿宋_GB2312" w:eastAsia="仿宋_GB2312" w:cs="Times New Roman"/>
          <w:b/>
          <w:bCs/>
          <w:kern w:val="2"/>
          <w:sz w:val="28"/>
          <w:szCs w:val="28"/>
          <w:lang w:val="en-US" w:eastAsia="zh-CN" w:bidi="ar-SA"/>
        </w:rPr>
        <w:t>0元。</w:t>
      </w:r>
    </w:p>
    <w:p w14:paraId="70D8D046">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28"/>
          <w:szCs w:val="28"/>
          <w:lang w:val="en-US" w:eastAsia="zh-CN"/>
        </w:rPr>
      </w:pPr>
    </w:p>
    <w:p w14:paraId="7B106F60">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28"/>
          <w:szCs w:val="28"/>
          <w:lang w:val="en-US" w:eastAsia="zh-CN"/>
        </w:rPr>
      </w:pPr>
    </w:p>
    <w:p w14:paraId="2202C7BB">
      <w:pPr>
        <w:keepNext w:val="0"/>
        <w:keepLines w:val="0"/>
        <w:pageBreakBefore w:val="0"/>
        <w:widowControl w:val="0"/>
        <w:kinsoku/>
        <w:wordWrap/>
        <w:overflowPunct/>
        <w:topLinePunct w:val="0"/>
        <w:autoSpaceDE/>
        <w:autoSpaceDN/>
        <w:bidi w:val="0"/>
        <w:adjustRightInd/>
        <w:snapToGrid/>
        <w:ind w:left="5030" w:leftChars="1862" w:hanging="1120" w:hangingChars="400"/>
        <w:jc w:val="left"/>
        <w:textAlignment w:val="auto"/>
        <w:rPr>
          <w:rFonts w:hint="default" w:ascii="仿宋_GB2312" w:eastAsia="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hODA5MGI2YzU5NDI5ODBkZjkyMjEzMzBkOTdkNmYifQ=="/>
    <w:docVar w:name="KSO_WPS_MARK_KEY" w:val="4e9af208-d1aa-4273-bbbd-248e791a6952"/>
  </w:docVars>
  <w:rsids>
    <w:rsidRoot w:val="00BF196E"/>
    <w:rsid w:val="000108C5"/>
    <w:rsid w:val="00024736"/>
    <w:rsid w:val="000252C5"/>
    <w:rsid w:val="00026CB5"/>
    <w:rsid w:val="00030ECE"/>
    <w:rsid w:val="0003777B"/>
    <w:rsid w:val="00051780"/>
    <w:rsid w:val="000607B9"/>
    <w:rsid w:val="00062D80"/>
    <w:rsid w:val="00072EC3"/>
    <w:rsid w:val="000854D0"/>
    <w:rsid w:val="000863AC"/>
    <w:rsid w:val="0008641E"/>
    <w:rsid w:val="00087713"/>
    <w:rsid w:val="000908B7"/>
    <w:rsid w:val="00092BFB"/>
    <w:rsid w:val="000937C9"/>
    <w:rsid w:val="00095FDC"/>
    <w:rsid w:val="000A6767"/>
    <w:rsid w:val="000B5B9D"/>
    <w:rsid w:val="000C04E8"/>
    <w:rsid w:val="000C2927"/>
    <w:rsid w:val="000E7099"/>
    <w:rsid w:val="000E7494"/>
    <w:rsid w:val="000F0E2F"/>
    <w:rsid w:val="000F18DE"/>
    <w:rsid w:val="000F54E2"/>
    <w:rsid w:val="001108FF"/>
    <w:rsid w:val="00125529"/>
    <w:rsid w:val="001317AD"/>
    <w:rsid w:val="001533EF"/>
    <w:rsid w:val="00163823"/>
    <w:rsid w:val="001761A6"/>
    <w:rsid w:val="00187385"/>
    <w:rsid w:val="0018771A"/>
    <w:rsid w:val="001954B6"/>
    <w:rsid w:val="001B101E"/>
    <w:rsid w:val="001B7FA0"/>
    <w:rsid w:val="001C09FC"/>
    <w:rsid w:val="001D06AC"/>
    <w:rsid w:val="001D44A2"/>
    <w:rsid w:val="001E07E8"/>
    <w:rsid w:val="00210A52"/>
    <w:rsid w:val="00215F2D"/>
    <w:rsid w:val="00227D20"/>
    <w:rsid w:val="002416A8"/>
    <w:rsid w:val="002533F5"/>
    <w:rsid w:val="00253835"/>
    <w:rsid w:val="00260176"/>
    <w:rsid w:val="00264C06"/>
    <w:rsid w:val="002677A6"/>
    <w:rsid w:val="00274B9F"/>
    <w:rsid w:val="002842F6"/>
    <w:rsid w:val="002A02B4"/>
    <w:rsid w:val="002B6B3B"/>
    <w:rsid w:val="002C0EEA"/>
    <w:rsid w:val="002C1350"/>
    <w:rsid w:val="002E6D88"/>
    <w:rsid w:val="002F7DB6"/>
    <w:rsid w:val="00310EDA"/>
    <w:rsid w:val="00320EB8"/>
    <w:rsid w:val="00322B03"/>
    <w:rsid w:val="00341DB1"/>
    <w:rsid w:val="00341E68"/>
    <w:rsid w:val="00364DB2"/>
    <w:rsid w:val="00365C61"/>
    <w:rsid w:val="00367CE8"/>
    <w:rsid w:val="003741BC"/>
    <w:rsid w:val="00385D1B"/>
    <w:rsid w:val="003C0A14"/>
    <w:rsid w:val="003C361F"/>
    <w:rsid w:val="003E5792"/>
    <w:rsid w:val="004029B3"/>
    <w:rsid w:val="00404172"/>
    <w:rsid w:val="004323CB"/>
    <w:rsid w:val="00443E0B"/>
    <w:rsid w:val="00444147"/>
    <w:rsid w:val="004628FF"/>
    <w:rsid w:val="00463A19"/>
    <w:rsid w:val="0049275B"/>
    <w:rsid w:val="0049675D"/>
    <w:rsid w:val="00504166"/>
    <w:rsid w:val="00505F2B"/>
    <w:rsid w:val="00561C28"/>
    <w:rsid w:val="005621D5"/>
    <w:rsid w:val="00562E34"/>
    <w:rsid w:val="005633E8"/>
    <w:rsid w:val="00564553"/>
    <w:rsid w:val="00572BF2"/>
    <w:rsid w:val="005B7FCD"/>
    <w:rsid w:val="005C363A"/>
    <w:rsid w:val="005C521F"/>
    <w:rsid w:val="005D0B3F"/>
    <w:rsid w:val="005F265F"/>
    <w:rsid w:val="005F32D6"/>
    <w:rsid w:val="00610E6A"/>
    <w:rsid w:val="006127AA"/>
    <w:rsid w:val="0062634C"/>
    <w:rsid w:val="00640A8D"/>
    <w:rsid w:val="00645E4C"/>
    <w:rsid w:val="00657EB9"/>
    <w:rsid w:val="0066518F"/>
    <w:rsid w:val="006A0630"/>
    <w:rsid w:val="006A3153"/>
    <w:rsid w:val="006D5FE3"/>
    <w:rsid w:val="006D63D5"/>
    <w:rsid w:val="006E435E"/>
    <w:rsid w:val="006F07DE"/>
    <w:rsid w:val="006F2609"/>
    <w:rsid w:val="00740B48"/>
    <w:rsid w:val="00744E8D"/>
    <w:rsid w:val="0075395E"/>
    <w:rsid w:val="007561F6"/>
    <w:rsid w:val="007621EA"/>
    <w:rsid w:val="00762C2C"/>
    <w:rsid w:val="00770644"/>
    <w:rsid w:val="007802B8"/>
    <w:rsid w:val="00785E14"/>
    <w:rsid w:val="00791791"/>
    <w:rsid w:val="007A2D3B"/>
    <w:rsid w:val="007B36FA"/>
    <w:rsid w:val="007B50EA"/>
    <w:rsid w:val="007E400A"/>
    <w:rsid w:val="00802CEA"/>
    <w:rsid w:val="008112CD"/>
    <w:rsid w:val="00813578"/>
    <w:rsid w:val="00814F5A"/>
    <w:rsid w:val="0082599D"/>
    <w:rsid w:val="00827D8F"/>
    <w:rsid w:val="008535B0"/>
    <w:rsid w:val="00853DA8"/>
    <w:rsid w:val="00856953"/>
    <w:rsid w:val="00876169"/>
    <w:rsid w:val="0087676C"/>
    <w:rsid w:val="00893C90"/>
    <w:rsid w:val="008A49CC"/>
    <w:rsid w:val="008A74D5"/>
    <w:rsid w:val="008A7A38"/>
    <w:rsid w:val="008B5E3E"/>
    <w:rsid w:val="008D6A38"/>
    <w:rsid w:val="008E43DF"/>
    <w:rsid w:val="009105A6"/>
    <w:rsid w:val="009317D9"/>
    <w:rsid w:val="00931D05"/>
    <w:rsid w:val="009430B7"/>
    <w:rsid w:val="00950486"/>
    <w:rsid w:val="0096558C"/>
    <w:rsid w:val="00976A93"/>
    <w:rsid w:val="009808FE"/>
    <w:rsid w:val="009B4B89"/>
    <w:rsid w:val="009C5FCD"/>
    <w:rsid w:val="009F6B5C"/>
    <w:rsid w:val="00A034CD"/>
    <w:rsid w:val="00A11678"/>
    <w:rsid w:val="00A14DB7"/>
    <w:rsid w:val="00A266E1"/>
    <w:rsid w:val="00A42E44"/>
    <w:rsid w:val="00A6418D"/>
    <w:rsid w:val="00A726C0"/>
    <w:rsid w:val="00A73ED1"/>
    <w:rsid w:val="00A81D7D"/>
    <w:rsid w:val="00A82C1C"/>
    <w:rsid w:val="00A84F83"/>
    <w:rsid w:val="00A91EC3"/>
    <w:rsid w:val="00AA52FD"/>
    <w:rsid w:val="00AB4648"/>
    <w:rsid w:val="00AB7E06"/>
    <w:rsid w:val="00AC4532"/>
    <w:rsid w:val="00AD08B6"/>
    <w:rsid w:val="00AE6D85"/>
    <w:rsid w:val="00AF601F"/>
    <w:rsid w:val="00B025C6"/>
    <w:rsid w:val="00B153DB"/>
    <w:rsid w:val="00B35A4B"/>
    <w:rsid w:val="00B86435"/>
    <w:rsid w:val="00B91AFA"/>
    <w:rsid w:val="00B978A9"/>
    <w:rsid w:val="00BA049C"/>
    <w:rsid w:val="00BB4899"/>
    <w:rsid w:val="00BB73FB"/>
    <w:rsid w:val="00BC05C7"/>
    <w:rsid w:val="00BE04EE"/>
    <w:rsid w:val="00BF196E"/>
    <w:rsid w:val="00C0047E"/>
    <w:rsid w:val="00C15500"/>
    <w:rsid w:val="00C30931"/>
    <w:rsid w:val="00C311EB"/>
    <w:rsid w:val="00C32455"/>
    <w:rsid w:val="00C32E0C"/>
    <w:rsid w:val="00C34288"/>
    <w:rsid w:val="00C401EA"/>
    <w:rsid w:val="00C40640"/>
    <w:rsid w:val="00C42D66"/>
    <w:rsid w:val="00C43495"/>
    <w:rsid w:val="00C574FD"/>
    <w:rsid w:val="00C67AF6"/>
    <w:rsid w:val="00C7373A"/>
    <w:rsid w:val="00C867E0"/>
    <w:rsid w:val="00CA6535"/>
    <w:rsid w:val="00CB0EDD"/>
    <w:rsid w:val="00CB58B7"/>
    <w:rsid w:val="00CF083D"/>
    <w:rsid w:val="00CF29DE"/>
    <w:rsid w:val="00D04B53"/>
    <w:rsid w:val="00D05CED"/>
    <w:rsid w:val="00D07E90"/>
    <w:rsid w:val="00D15EF8"/>
    <w:rsid w:val="00D22740"/>
    <w:rsid w:val="00D320B0"/>
    <w:rsid w:val="00D411F1"/>
    <w:rsid w:val="00D556CF"/>
    <w:rsid w:val="00D61568"/>
    <w:rsid w:val="00D63CB3"/>
    <w:rsid w:val="00D747AC"/>
    <w:rsid w:val="00D755DB"/>
    <w:rsid w:val="00D81A79"/>
    <w:rsid w:val="00DA34BC"/>
    <w:rsid w:val="00DA489E"/>
    <w:rsid w:val="00DB1CB6"/>
    <w:rsid w:val="00DB5534"/>
    <w:rsid w:val="00DE11AC"/>
    <w:rsid w:val="00DF12CC"/>
    <w:rsid w:val="00E01DDA"/>
    <w:rsid w:val="00E025DB"/>
    <w:rsid w:val="00E1769A"/>
    <w:rsid w:val="00E238CF"/>
    <w:rsid w:val="00E54803"/>
    <w:rsid w:val="00E6665C"/>
    <w:rsid w:val="00E87E14"/>
    <w:rsid w:val="00E93B6A"/>
    <w:rsid w:val="00E9431B"/>
    <w:rsid w:val="00E94657"/>
    <w:rsid w:val="00EC358C"/>
    <w:rsid w:val="00EC362B"/>
    <w:rsid w:val="00EC5193"/>
    <w:rsid w:val="00EC6C31"/>
    <w:rsid w:val="00EE6895"/>
    <w:rsid w:val="00F06E30"/>
    <w:rsid w:val="00F41A9C"/>
    <w:rsid w:val="00F462FE"/>
    <w:rsid w:val="00F4672E"/>
    <w:rsid w:val="00F62D52"/>
    <w:rsid w:val="00F70FFB"/>
    <w:rsid w:val="00F805A2"/>
    <w:rsid w:val="00F86921"/>
    <w:rsid w:val="00F8742E"/>
    <w:rsid w:val="00F91873"/>
    <w:rsid w:val="00FA1816"/>
    <w:rsid w:val="00FA2512"/>
    <w:rsid w:val="00FB37D7"/>
    <w:rsid w:val="00FC17B4"/>
    <w:rsid w:val="00FD3A6A"/>
    <w:rsid w:val="00FD40CA"/>
    <w:rsid w:val="00FD4F60"/>
    <w:rsid w:val="00FD6528"/>
    <w:rsid w:val="00FE540C"/>
    <w:rsid w:val="00FF4C90"/>
    <w:rsid w:val="02583E6F"/>
    <w:rsid w:val="03477327"/>
    <w:rsid w:val="03D35E67"/>
    <w:rsid w:val="12FE2784"/>
    <w:rsid w:val="13301028"/>
    <w:rsid w:val="168D7CAF"/>
    <w:rsid w:val="17B561D7"/>
    <w:rsid w:val="227433E6"/>
    <w:rsid w:val="29E90DF3"/>
    <w:rsid w:val="308C0E91"/>
    <w:rsid w:val="32E316FE"/>
    <w:rsid w:val="361E2CF3"/>
    <w:rsid w:val="51533BEE"/>
    <w:rsid w:val="5FD8386C"/>
    <w:rsid w:val="612D16F5"/>
    <w:rsid w:val="63216A78"/>
    <w:rsid w:val="67427A1F"/>
    <w:rsid w:val="68B7170B"/>
    <w:rsid w:val="6A3A7040"/>
    <w:rsid w:val="6C9E6358"/>
    <w:rsid w:val="747A6BD2"/>
    <w:rsid w:val="776660DA"/>
    <w:rsid w:val="79C8693E"/>
    <w:rsid w:val="7D4F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3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25"/>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27"/>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link w:val="36"/>
    <w:semiHidden/>
    <w:unhideWhenUsed/>
    <w:qFormat/>
    <w:uiPriority w:val="99"/>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9">
    <w:name w:val="Body Text"/>
    <w:basedOn w:val="1"/>
    <w:link w:val="30"/>
    <w:semiHidden/>
    <w:unhideWhenUsed/>
    <w:qFormat/>
    <w:uiPriority w:val="99"/>
    <w:pPr>
      <w:spacing w:after="120" w:afterLines="0" w:afterAutospacing="0"/>
    </w:pPr>
  </w:style>
  <w:style w:type="paragraph" w:styleId="10">
    <w:name w:val="Plain Text"/>
    <w:basedOn w:val="1"/>
    <w:link w:val="37"/>
    <w:semiHidden/>
    <w:unhideWhenUsed/>
    <w:qFormat/>
    <w:uiPriority w:val="99"/>
    <w:rPr>
      <w:rFonts w:ascii="宋体" w:hAnsi="Courier New"/>
    </w:rPr>
  </w:style>
  <w:style w:type="paragraph" w:styleId="11">
    <w:name w:val="Date"/>
    <w:basedOn w:val="1"/>
    <w:next w:val="1"/>
    <w:link w:val="33"/>
    <w:semiHidden/>
    <w:unhideWhenUsed/>
    <w:qFormat/>
    <w:uiPriority w:val="99"/>
    <w:pPr>
      <w:ind w:left="100" w:leftChars="2500"/>
    </w:pPr>
  </w:style>
  <w:style w:type="paragraph" w:styleId="12">
    <w:name w:val="Body Text Indent 2"/>
    <w:basedOn w:val="1"/>
    <w:link w:val="32"/>
    <w:semiHidden/>
    <w:unhideWhenUsed/>
    <w:qFormat/>
    <w:uiPriority w:val="99"/>
    <w:pPr>
      <w:spacing w:after="120" w:afterLines="0" w:afterAutospacing="0" w:line="480" w:lineRule="auto"/>
      <w:ind w:left="420" w:leftChars="200"/>
    </w:pPr>
  </w:style>
  <w:style w:type="paragraph" w:styleId="13">
    <w:name w:val="Balloon Text"/>
    <w:basedOn w:val="1"/>
    <w:link w:val="26"/>
    <w:semiHidden/>
    <w:unhideWhenUsed/>
    <w:qFormat/>
    <w:uiPriority w:val="99"/>
    <w:rPr>
      <w:sz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34"/>
    <w:semiHidden/>
    <w:unhideWhenUsed/>
    <w:qFormat/>
    <w:uiPriority w:val="99"/>
    <w:pPr>
      <w:spacing w:after="120" w:afterLines="0" w:afterAutospacing="0"/>
      <w:ind w:left="420" w:leftChars="200"/>
    </w:pPr>
    <w:rPr>
      <w:sz w:val="16"/>
    </w:rPr>
  </w:style>
  <w:style w:type="paragraph" w:styleId="17">
    <w:name w:val="Body Text 2"/>
    <w:basedOn w:val="1"/>
    <w:link w:val="24"/>
    <w:semiHidden/>
    <w:unhideWhenUsed/>
    <w:qFormat/>
    <w:uiPriority w:val="99"/>
    <w:pPr>
      <w:spacing w:after="120" w:afterLines="0" w:afterAutospacing="0" w:line="480" w:lineRule="auto"/>
    </w:p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customStyle="1" w:styleId="22">
    <w:name w:val="页眉 字符"/>
    <w:basedOn w:val="19"/>
    <w:link w:val="15"/>
    <w:qFormat/>
    <w:uiPriority w:val="99"/>
    <w:rPr>
      <w:sz w:val="18"/>
      <w:szCs w:val="18"/>
    </w:rPr>
  </w:style>
  <w:style w:type="character" w:customStyle="1" w:styleId="23">
    <w:name w:val="页脚 字符"/>
    <w:basedOn w:val="19"/>
    <w:link w:val="14"/>
    <w:qFormat/>
    <w:uiPriority w:val="99"/>
    <w:rPr>
      <w:sz w:val="18"/>
      <w:szCs w:val="18"/>
    </w:rPr>
  </w:style>
  <w:style w:type="character" w:customStyle="1" w:styleId="24">
    <w:name w:val="正文文本 2 Char"/>
    <w:basedOn w:val="19"/>
    <w:link w:val="17"/>
    <w:qFormat/>
    <w:uiPriority w:val="0"/>
    <w:rPr>
      <w:rFonts w:ascii="黑体" w:hAnsi="宋体" w:eastAsia="黑体" w:cs="黑体"/>
      <w:b/>
    </w:rPr>
  </w:style>
  <w:style w:type="character" w:customStyle="1" w:styleId="25">
    <w:name w:val="标题 3 Char"/>
    <w:basedOn w:val="19"/>
    <w:link w:val="7"/>
    <w:qFormat/>
    <w:uiPriority w:val="0"/>
    <w:rPr>
      <w:b/>
    </w:rPr>
  </w:style>
  <w:style w:type="character" w:customStyle="1" w:styleId="26">
    <w:name w:val="批注框文本 Char"/>
    <w:basedOn w:val="19"/>
    <w:link w:val="13"/>
    <w:qFormat/>
    <w:uiPriority w:val="0"/>
  </w:style>
  <w:style w:type="character" w:customStyle="1" w:styleId="27">
    <w:name w:val="标题 4 Char"/>
    <w:basedOn w:val="19"/>
    <w:link w:val="8"/>
    <w:qFormat/>
    <w:uiPriority w:val="0"/>
    <w:rPr>
      <w:rFonts w:ascii="等线 Light" w:hAnsi="等线 Light" w:eastAsia="等线 Light" w:cs="等线 Light"/>
      <w:b/>
    </w:rPr>
  </w:style>
  <w:style w:type="character" w:customStyle="1" w:styleId="28">
    <w:name w:val="标题 1 Char"/>
    <w:basedOn w:val="19"/>
    <w:link w:val="5"/>
    <w:qFormat/>
    <w:uiPriority w:val="0"/>
    <w:rPr>
      <w:b/>
    </w:rPr>
  </w:style>
  <w:style w:type="character" w:customStyle="1" w:styleId="29">
    <w:name w:val="页眉 Char"/>
    <w:basedOn w:val="19"/>
    <w:link w:val="15"/>
    <w:qFormat/>
    <w:uiPriority w:val="0"/>
    <w:rPr>
      <w:rFonts w:hint="default" w:ascii="Times New Roman" w:hAnsi="Times New Roman" w:cs="Times New Roman"/>
    </w:rPr>
  </w:style>
  <w:style w:type="character" w:customStyle="1" w:styleId="30">
    <w:name w:val="正文文本 Char"/>
    <w:basedOn w:val="19"/>
    <w:link w:val="9"/>
    <w:qFormat/>
    <w:uiPriority w:val="0"/>
    <w:rPr>
      <w:rFonts w:ascii="仿宋_GB2312" w:eastAsia="仿宋_GB2312" w:cs="仿宋_GB2312"/>
    </w:rPr>
  </w:style>
  <w:style w:type="character" w:customStyle="1" w:styleId="31">
    <w:name w:val="标题 2 Char"/>
    <w:basedOn w:val="19"/>
    <w:link w:val="6"/>
    <w:qFormat/>
    <w:uiPriority w:val="0"/>
    <w:rPr>
      <w:rFonts w:hint="eastAsia" w:ascii="等线 Light" w:hAnsi="等线 Light" w:eastAsia="等线 Light" w:cs="等线 Light"/>
      <w:b/>
    </w:rPr>
  </w:style>
  <w:style w:type="character" w:customStyle="1" w:styleId="32">
    <w:name w:val="正文文本缩进 2 Char"/>
    <w:basedOn w:val="19"/>
    <w:link w:val="12"/>
    <w:qFormat/>
    <w:uiPriority w:val="0"/>
    <w:rPr>
      <w:rFonts w:hint="default" w:ascii="Times New Roman" w:hAnsi="Times New Roman" w:cs="Times New Roman"/>
    </w:rPr>
  </w:style>
  <w:style w:type="character" w:customStyle="1" w:styleId="33">
    <w:name w:val="日期 Char"/>
    <w:basedOn w:val="19"/>
    <w:link w:val="11"/>
    <w:qFormat/>
    <w:uiPriority w:val="0"/>
  </w:style>
  <w:style w:type="character" w:customStyle="1" w:styleId="34">
    <w:name w:val="正文文本缩进 3 Char"/>
    <w:basedOn w:val="19"/>
    <w:link w:val="16"/>
    <w:qFormat/>
    <w:uiPriority w:val="0"/>
    <w:rPr>
      <w:rFonts w:hint="default" w:ascii="Times New Roman" w:hAnsi="Times New Roman" w:cs="Times New Roman"/>
      <w:shd w:val="clear" w:fill="FFFFFF"/>
    </w:rPr>
  </w:style>
  <w:style w:type="character" w:customStyle="1" w:styleId="35">
    <w:name w:val="页脚 Char"/>
    <w:basedOn w:val="19"/>
    <w:link w:val="14"/>
    <w:qFormat/>
    <w:uiPriority w:val="0"/>
    <w:rPr>
      <w:rFonts w:hint="default" w:ascii="Times New Roman" w:hAnsi="Times New Roman" w:cs="Times New Roman"/>
    </w:rPr>
  </w:style>
  <w:style w:type="character" w:customStyle="1" w:styleId="36">
    <w:name w:val="正文文本缩进 Char"/>
    <w:basedOn w:val="19"/>
    <w:link w:val="3"/>
    <w:qFormat/>
    <w:uiPriority w:val="0"/>
    <w:rPr>
      <w:rFonts w:hint="eastAsia" w:ascii="仿宋_GB2312" w:eastAsia="仿宋_GB2312" w:cs="仿宋_GB2312"/>
    </w:rPr>
  </w:style>
  <w:style w:type="character" w:customStyle="1" w:styleId="37">
    <w:name w:val="纯文本 Char"/>
    <w:basedOn w:val="19"/>
    <w:link w:val="10"/>
    <w:qFormat/>
    <w:uiPriority w:val="0"/>
    <w:rPr>
      <w:rFonts w:hint="eastAsia" w:ascii="宋体" w:hAnsi="宋体" w:eastAsia="宋体" w:cs="宋体"/>
    </w:rPr>
  </w:style>
  <w:style w:type="character" w:customStyle="1" w:styleId="38">
    <w:name w:val="要点2"/>
    <w:basedOn w:val="19"/>
    <w:qFormat/>
    <w:uiPriority w:val="0"/>
    <w:rPr>
      <w:b/>
      <w:color w:val="11111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901</Words>
  <Characters>996</Characters>
  <Lines>5</Lines>
  <Paragraphs>1</Paragraphs>
  <TotalTime>1</TotalTime>
  <ScaleCrop>false</ScaleCrop>
  <LinksUpToDate>false</LinksUpToDate>
  <CharactersWithSpaces>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2017-08-05T17:54:00Z</dcterms:created>
  <dc:creator>love7169</dc:creator>
  <cp:lastModifiedBy>陈晓金</cp:lastModifiedBy>
  <dcterms:modified xsi:type="dcterms:W3CDTF">2024-11-01T07:08:10Z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287C487AD1CD4D23B1F959ED2DA16B94</vt:lpwstr>
  </property>
</Properties>
</file>